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Times New Roman" w:eastAsia="Times New Roman" w:hAnsi="Times New Roman" w:cs="Times New Roman"/>
          <w:color w:val="auto"/>
          <w:sz w:val="24"/>
          <w:szCs w:val="24"/>
          <w:lang w:val="en-GB" w:eastAsia="en-GB"/>
        </w:rPr>
        <w:id w:val="273988955"/>
        <w:docPartObj>
          <w:docPartGallery w:val="Table of Contents"/>
          <w:docPartUnique/>
        </w:docPartObj>
      </w:sdtPr>
      <w:sdtEndPr>
        <w:rPr>
          <w:b/>
          <w:bCs/>
          <w:noProof/>
        </w:rPr>
      </w:sdtEndPr>
      <w:sdtContent>
        <w:p w:rsidR="004831B2" w:rsidRPr="005B25F3" w:rsidRDefault="004831B2" w:rsidP="004831B2">
          <w:pPr>
            <w:pStyle w:val="TOCHeading"/>
            <w:rPr>
              <w:rFonts w:ascii="Times New Roman" w:hAnsi="Times New Roman" w:cs="Times New Roman"/>
              <w:b/>
              <w:bCs/>
              <w:color w:val="000000" w:themeColor="text1"/>
              <w:sz w:val="36"/>
              <w:szCs w:val="36"/>
            </w:rPr>
          </w:pPr>
          <w:r>
            <w:rPr>
              <w:rFonts w:ascii="Times New Roman" w:hAnsi="Times New Roman" w:cs="Times New Roman"/>
              <w:b/>
              <w:bCs/>
              <w:color w:val="000000" w:themeColor="text1"/>
              <w:sz w:val="36"/>
              <w:szCs w:val="36"/>
            </w:rPr>
            <w:t>APPENDICES</w:t>
          </w:r>
          <w:r>
            <w:rPr>
              <w:rFonts w:ascii="Times New Roman" w:hAnsi="Times New Roman" w:cs="Times New Roman"/>
              <w:b/>
              <w:bCs/>
              <w:color w:val="000000" w:themeColor="text1"/>
              <w:sz w:val="36"/>
              <w:szCs w:val="36"/>
            </w:rPr>
            <w:br/>
          </w:r>
        </w:p>
        <w:p w:rsidR="004831B2" w:rsidRDefault="004831B2" w:rsidP="004831B2">
          <w:pPr>
            <w:pStyle w:val="TOC1"/>
            <w:tabs>
              <w:tab w:val="right" w:leader="dot" w:pos="9350"/>
            </w:tabs>
            <w:rPr>
              <w:rFonts w:asciiTheme="minorHAnsi" w:eastAsiaTheme="minorEastAsia" w:hAnsiTheme="minorHAnsi" w:cstheme="minorBidi"/>
              <w:noProof/>
              <w:sz w:val="22"/>
              <w:szCs w:val="22"/>
              <w:lang w:val="en-US" w:eastAsia="en-US"/>
            </w:rPr>
          </w:pPr>
          <w:r>
            <w:fldChar w:fldCharType="begin"/>
          </w:r>
          <w:r>
            <w:instrText xml:space="preserve"> TOC \o "1-3" \h \z \u </w:instrText>
          </w:r>
          <w:r>
            <w:fldChar w:fldCharType="separate"/>
          </w:r>
          <w:hyperlink w:anchor="_Toc80623002" w:history="1">
            <w:r w:rsidRPr="00313034">
              <w:rPr>
                <w:rStyle w:val="Hyperlink"/>
                <w:rFonts w:eastAsiaTheme="majorEastAsia"/>
                <w:b/>
                <w:bCs/>
                <w:noProof/>
              </w:rPr>
              <w:t>APPENDIX A. Experiment 1 Instructions</w:t>
            </w:r>
            <w:r>
              <w:rPr>
                <w:noProof/>
                <w:webHidden/>
              </w:rPr>
              <w:tab/>
            </w:r>
            <w:r>
              <w:rPr>
                <w:noProof/>
                <w:webHidden/>
              </w:rPr>
              <w:fldChar w:fldCharType="begin"/>
            </w:r>
            <w:r>
              <w:rPr>
                <w:noProof/>
                <w:webHidden/>
              </w:rPr>
              <w:instrText xml:space="preserve"> PAGEREF _Toc80623002 \h </w:instrText>
            </w:r>
            <w:r>
              <w:rPr>
                <w:noProof/>
                <w:webHidden/>
              </w:rPr>
            </w:r>
            <w:r>
              <w:rPr>
                <w:noProof/>
                <w:webHidden/>
              </w:rPr>
              <w:fldChar w:fldCharType="separate"/>
            </w:r>
            <w:r>
              <w:rPr>
                <w:noProof/>
                <w:webHidden/>
              </w:rPr>
              <w:t>35</w:t>
            </w:r>
            <w:r>
              <w:rPr>
                <w:noProof/>
                <w:webHidden/>
              </w:rPr>
              <w:fldChar w:fldCharType="end"/>
            </w:r>
          </w:hyperlink>
        </w:p>
        <w:p w:rsidR="004831B2" w:rsidRDefault="004831B2" w:rsidP="004831B2">
          <w:pPr>
            <w:pStyle w:val="TOC1"/>
            <w:tabs>
              <w:tab w:val="right" w:leader="dot" w:pos="9350"/>
            </w:tabs>
            <w:rPr>
              <w:rFonts w:asciiTheme="minorHAnsi" w:eastAsiaTheme="minorEastAsia" w:hAnsiTheme="minorHAnsi" w:cstheme="minorBidi"/>
              <w:noProof/>
              <w:sz w:val="22"/>
              <w:szCs w:val="22"/>
              <w:lang w:val="en-US" w:eastAsia="en-US"/>
            </w:rPr>
          </w:pPr>
          <w:hyperlink w:anchor="_Toc80623003" w:history="1">
            <w:r w:rsidRPr="00313034">
              <w:rPr>
                <w:rStyle w:val="Hyperlink"/>
                <w:rFonts w:eastAsiaTheme="majorEastAsia"/>
                <w:b/>
                <w:bCs/>
                <w:noProof/>
              </w:rPr>
              <w:t>APPENDIX B. Deviations from pre-registrations</w:t>
            </w:r>
            <w:r>
              <w:rPr>
                <w:noProof/>
                <w:webHidden/>
              </w:rPr>
              <w:tab/>
            </w:r>
            <w:r>
              <w:rPr>
                <w:noProof/>
                <w:webHidden/>
              </w:rPr>
              <w:fldChar w:fldCharType="begin"/>
            </w:r>
            <w:r>
              <w:rPr>
                <w:noProof/>
                <w:webHidden/>
              </w:rPr>
              <w:instrText xml:space="preserve"> PAGEREF _Toc80623003 \h </w:instrText>
            </w:r>
            <w:r>
              <w:rPr>
                <w:noProof/>
                <w:webHidden/>
              </w:rPr>
            </w:r>
            <w:r>
              <w:rPr>
                <w:noProof/>
                <w:webHidden/>
              </w:rPr>
              <w:fldChar w:fldCharType="separate"/>
            </w:r>
            <w:r>
              <w:rPr>
                <w:noProof/>
                <w:webHidden/>
              </w:rPr>
              <w:t>37</w:t>
            </w:r>
            <w:r>
              <w:rPr>
                <w:noProof/>
                <w:webHidden/>
              </w:rPr>
              <w:fldChar w:fldCharType="end"/>
            </w:r>
          </w:hyperlink>
        </w:p>
        <w:p w:rsidR="004831B2" w:rsidRDefault="004831B2" w:rsidP="004831B2">
          <w:pPr>
            <w:pStyle w:val="TOC1"/>
            <w:tabs>
              <w:tab w:val="right" w:leader="dot" w:pos="9350"/>
            </w:tabs>
            <w:rPr>
              <w:rFonts w:asciiTheme="minorHAnsi" w:eastAsiaTheme="minorEastAsia" w:hAnsiTheme="minorHAnsi" w:cstheme="minorBidi"/>
              <w:noProof/>
              <w:sz w:val="22"/>
              <w:szCs w:val="22"/>
              <w:lang w:val="en-US" w:eastAsia="en-US"/>
            </w:rPr>
          </w:pPr>
          <w:hyperlink w:anchor="_Toc80623004" w:history="1">
            <w:r w:rsidRPr="00313034">
              <w:rPr>
                <w:rStyle w:val="Hyperlink"/>
                <w:rFonts w:eastAsiaTheme="majorEastAsia"/>
                <w:b/>
                <w:bCs/>
                <w:noProof/>
              </w:rPr>
              <w:t>APPENDIX C. Experiment 1 – Other Analyses</w:t>
            </w:r>
            <w:r>
              <w:rPr>
                <w:noProof/>
                <w:webHidden/>
              </w:rPr>
              <w:tab/>
            </w:r>
            <w:r>
              <w:rPr>
                <w:noProof/>
                <w:webHidden/>
              </w:rPr>
              <w:fldChar w:fldCharType="begin"/>
            </w:r>
            <w:r>
              <w:rPr>
                <w:noProof/>
                <w:webHidden/>
              </w:rPr>
              <w:instrText xml:space="preserve"> PAGEREF _Toc80623004 \h </w:instrText>
            </w:r>
            <w:r>
              <w:rPr>
                <w:noProof/>
                <w:webHidden/>
              </w:rPr>
            </w:r>
            <w:r>
              <w:rPr>
                <w:noProof/>
                <w:webHidden/>
              </w:rPr>
              <w:fldChar w:fldCharType="separate"/>
            </w:r>
            <w:r>
              <w:rPr>
                <w:noProof/>
                <w:webHidden/>
              </w:rPr>
              <w:t>39</w:t>
            </w:r>
            <w:r>
              <w:rPr>
                <w:noProof/>
                <w:webHidden/>
              </w:rPr>
              <w:fldChar w:fldCharType="end"/>
            </w:r>
          </w:hyperlink>
        </w:p>
        <w:p w:rsidR="004831B2" w:rsidRDefault="004831B2" w:rsidP="004831B2">
          <w:pPr>
            <w:pStyle w:val="TOC1"/>
            <w:tabs>
              <w:tab w:val="right" w:leader="dot" w:pos="9350"/>
            </w:tabs>
            <w:rPr>
              <w:rFonts w:asciiTheme="minorHAnsi" w:eastAsiaTheme="minorEastAsia" w:hAnsiTheme="minorHAnsi" w:cstheme="minorBidi"/>
              <w:noProof/>
              <w:sz w:val="22"/>
              <w:szCs w:val="22"/>
              <w:lang w:val="en-US" w:eastAsia="en-US"/>
            </w:rPr>
          </w:pPr>
          <w:hyperlink w:anchor="_Toc80623005" w:history="1">
            <w:r w:rsidRPr="00313034">
              <w:rPr>
                <w:rStyle w:val="Hyperlink"/>
                <w:rFonts w:eastAsiaTheme="majorEastAsia"/>
                <w:b/>
                <w:bCs/>
                <w:noProof/>
              </w:rPr>
              <w:t>APPENDIX D. Experiment 2 Stimuli</w:t>
            </w:r>
            <w:r>
              <w:rPr>
                <w:noProof/>
                <w:webHidden/>
              </w:rPr>
              <w:tab/>
            </w:r>
            <w:r>
              <w:rPr>
                <w:noProof/>
                <w:webHidden/>
              </w:rPr>
              <w:fldChar w:fldCharType="begin"/>
            </w:r>
            <w:r>
              <w:rPr>
                <w:noProof/>
                <w:webHidden/>
              </w:rPr>
              <w:instrText xml:space="preserve"> PAGEREF _Toc80623005 \h </w:instrText>
            </w:r>
            <w:r>
              <w:rPr>
                <w:noProof/>
                <w:webHidden/>
              </w:rPr>
            </w:r>
            <w:r>
              <w:rPr>
                <w:noProof/>
                <w:webHidden/>
              </w:rPr>
              <w:fldChar w:fldCharType="separate"/>
            </w:r>
            <w:r>
              <w:rPr>
                <w:noProof/>
                <w:webHidden/>
              </w:rPr>
              <w:t>42</w:t>
            </w:r>
            <w:r>
              <w:rPr>
                <w:noProof/>
                <w:webHidden/>
              </w:rPr>
              <w:fldChar w:fldCharType="end"/>
            </w:r>
          </w:hyperlink>
        </w:p>
        <w:p w:rsidR="004831B2" w:rsidRDefault="004831B2" w:rsidP="004831B2">
          <w:pPr>
            <w:pStyle w:val="TOC1"/>
            <w:tabs>
              <w:tab w:val="right" w:leader="dot" w:pos="9350"/>
            </w:tabs>
            <w:rPr>
              <w:rFonts w:asciiTheme="minorHAnsi" w:eastAsiaTheme="minorEastAsia" w:hAnsiTheme="minorHAnsi" w:cstheme="minorBidi"/>
              <w:noProof/>
              <w:sz w:val="22"/>
              <w:szCs w:val="22"/>
              <w:lang w:val="en-US" w:eastAsia="en-US"/>
            </w:rPr>
          </w:pPr>
          <w:hyperlink w:anchor="_Toc80623006" w:history="1">
            <w:r w:rsidRPr="00313034">
              <w:rPr>
                <w:rStyle w:val="Hyperlink"/>
                <w:rFonts w:eastAsiaTheme="majorEastAsia"/>
                <w:b/>
                <w:bCs/>
                <w:noProof/>
              </w:rPr>
              <w:t>APPENDIX E. Experiment 2 – Other Analyses</w:t>
            </w:r>
            <w:r>
              <w:rPr>
                <w:noProof/>
                <w:webHidden/>
              </w:rPr>
              <w:tab/>
            </w:r>
            <w:r>
              <w:rPr>
                <w:noProof/>
                <w:webHidden/>
              </w:rPr>
              <w:fldChar w:fldCharType="begin"/>
            </w:r>
            <w:r>
              <w:rPr>
                <w:noProof/>
                <w:webHidden/>
              </w:rPr>
              <w:instrText xml:space="preserve"> PAGEREF _Toc80623006 \h </w:instrText>
            </w:r>
            <w:r>
              <w:rPr>
                <w:noProof/>
                <w:webHidden/>
              </w:rPr>
            </w:r>
            <w:r>
              <w:rPr>
                <w:noProof/>
                <w:webHidden/>
              </w:rPr>
              <w:fldChar w:fldCharType="separate"/>
            </w:r>
            <w:r>
              <w:rPr>
                <w:noProof/>
                <w:webHidden/>
              </w:rPr>
              <w:t>47</w:t>
            </w:r>
            <w:r>
              <w:rPr>
                <w:noProof/>
                <w:webHidden/>
              </w:rPr>
              <w:fldChar w:fldCharType="end"/>
            </w:r>
          </w:hyperlink>
        </w:p>
        <w:p w:rsidR="004831B2" w:rsidRDefault="004831B2" w:rsidP="004831B2">
          <w:pPr>
            <w:pStyle w:val="TOC1"/>
            <w:tabs>
              <w:tab w:val="right" w:leader="dot" w:pos="9350"/>
            </w:tabs>
            <w:rPr>
              <w:rFonts w:asciiTheme="minorHAnsi" w:eastAsiaTheme="minorEastAsia" w:hAnsiTheme="minorHAnsi" w:cstheme="minorBidi"/>
              <w:noProof/>
              <w:sz w:val="22"/>
              <w:szCs w:val="22"/>
              <w:lang w:val="en-US" w:eastAsia="en-US"/>
            </w:rPr>
          </w:pPr>
          <w:hyperlink w:anchor="_Toc80623007" w:history="1">
            <w:r w:rsidRPr="00313034">
              <w:rPr>
                <w:rStyle w:val="Hyperlink"/>
                <w:rFonts w:eastAsiaTheme="majorEastAsia"/>
                <w:b/>
                <w:bCs/>
                <w:noProof/>
              </w:rPr>
              <w:t>APPENDIX F. Supplementary Tables</w:t>
            </w:r>
            <w:r>
              <w:rPr>
                <w:noProof/>
                <w:webHidden/>
              </w:rPr>
              <w:tab/>
            </w:r>
            <w:r>
              <w:rPr>
                <w:noProof/>
                <w:webHidden/>
              </w:rPr>
              <w:fldChar w:fldCharType="begin"/>
            </w:r>
            <w:r>
              <w:rPr>
                <w:noProof/>
                <w:webHidden/>
              </w:rPr>
              <w:instrText xml:space="preserve"> PAGEREF _Toc80623007 \h </w:instrText>
            </w:r>
            <w:r>
              <w:rPr>
                <w:noProof/>
                <w:webHidden/>
              </w:rPr>
            </w:r>
            <w:r>
              <w:rPr>
                <w:noProof/>
                <w:webHidden/>
              </w:rPr>
              <w:fldChar w:fldCharType="separate"/>
            </w:r>
            <w:r>
              <w:rPr>
                <w:noProof/>
                <w:webHidden/>
              </w:rPr>
              <w:t>55</w:t>
            </w:r>
            <w:r>
              <w:rPr>
                <w:noProof/>
                <w:webHidden/>
              </w:rPr>
              <w:fldChar w:fldCharType="end"/>
            </w:r>
          </w:hyperlink>
        </w:p>
        <w:p w:rsidR="004831B2" w:rsidRDefault="004831B2" w:rsidP="004831B2">
          <w:pPr>
            <w:pStyle w:val="TOC1"/>
            <w:tabs>
              <w:tab w:val="right" w:leader="dot" w:pos="9350"/>
            </w:tabs>
            <w:rPr>
              <w:rFonts w:asciiTheme="minorHAnsi" w:eastAsiaTheme="minorEastAsia" w:hAnsiTheme="minorHAnsi" w:cstheme="minorBidi"/>
              <w:noProof/>
              <w:sz w:val="22"/>
              <w:szCs w:val="22"/>
              <w:lang w:val="en-US" w:eastAsia="en-US"/>
            </w:rPr>
          </w:pPr>
          <w:hyperlink w:anchor="_Toc80623008" w:history="1">
            <w:r w:rsidRPr="00313034">
              <w:rPr>
                <w:rStyle w:val="Hyperlink"/>
                <w:rFonts w:eastAsiaTheme="majorEastAsia"/>
                <w:b/>
                <w:bCs/>
                <w:noProof/>
              </w:rPr>
              <w:t>APPENDIX G. Supplementary Figures</w:t>
            </w:r>
            <w:r>
              <w:rPr>
                <w:noProof/>
                <w:webHidden/>
              </w:rPr>
              <w:tab/>
            </w:r>
            <w:r>
              <w:rPr>
                <w:noProof/>
                <w:webHidden/>
              </w:rPr>
              <w:fldChar w:fldCharType="begin"/>
            </w:r>
            <w:r>
              <w:rPr>
                <w:noProof/>
                <w:webHidden/>
              </w:rPr>
              <w:instrText xml:space="preserve"> PAGEREF _Toc80623008 \h </w:instrText>
            </w:r>
            <w:r>
              <w:rPr>
                <w:noProof/>
                <w:webHidden/>
              </w:rPr>
            </w:r>
            <w:r>
              <w:rPr>
                <w:noProof/>
                <w:webHidden/>
              </w:rPr>
              <w:fldChar w:fldCharType="separate"/>
            </w:r>
            <w:r>
              <w:rPr>
                <w:noProof/>
                <w:webHidden/>
              </w:rPr>
              <w:t>65</w:t>
            </w:r>
            <w:r>
              <w:rPr>
                <w:noProof/>
                <w:webHidden/>
              </w:rPr>
              <w:fldChar w:fldCharType="end"/>
            </w:r>
          </w:hyperlink>
        </w:p>
        <w:p w:rsidR="004831B2" w:rsidRDefault="004831B2" w:rsidP="004831B2">
          <w:r>
            <w:rPr>
              <w:b/>
              <w:bCs/>
              <w:noProof/>
            </w:rPr>
            <w:fldChar w:fldCharType="end"/>
          </w:r>
        </w:p>
      </w:sdtContent>
    </w:sdt>
    <w:p w:rsidR="004831B2" w:rsidRDefault="004831B2" w:rsidP="004831B2">
      <w:pPr>
        <w:spacing w:after="160" w:line="259" w:lineRule="auto"/>
        <w:rPr>
          <w:rFonts w:asciiTheme="majorHAnsi" w:eastAsiaTheme="majorEastAsia" w:hAnsiTheme="majorHAnsi" w:cstheme="majorBidi"/>
          <w:color w:val="2E74B5" w:themeColor="accent1" w:themeShade="BF"/>
          <w:sz w:val="32"/>
          <w:szCs w:val="32"/>
        </w:rPr>
      </w:pPr>
      <w:r>
        <w:br w:type="page"/>
      </w:r>
    </w:p>
    <w:p w:rsidR="004831B2" w:rsidRPr="00177D2D" w:rsidRDefault="004831B2" w:rsidP="004831B2">
      <w:pPr>
        <w:pStyle w:val="Heading1"/>
        <w:rPr>
          <w:rFonts w:ascii="Times New Roman" w:hAnsi="Times New Roman" w:cs="Times New Roman"/>
          <w:b/>
          <w:bCs/>
          <w:color w:val="000000" w:themeColor="text1"/>
          <w:sz w:val="36"/>
          <w:szCs w:val="36"/>
        </w:rPr>
      </w:pPr>
      <w:bookmarkStart w:id="0" w:name="_Toc80623002"/>
      <w:r w:rsidRPr="00177D2D">
        <w:rPr>
          <w:rFonts w:ascii="Times New Roman" w:hAnsi="Times New Roman" w:cs="Times New Roman"/>
          <w:b/>
          <w:bCs/>
          <w:color w:val="000000" w:themeColor="text1"/>
          <w:sz w:val="36"/>
          <w:szCs w:val="36"/>
        </w:rPr>
        <w:lastRenderedPageBreak/>
        <w:t>APPENDIX A. Experiment 1 Instructions</w:t>
      </w:r>
      <w:bookmarkEnd w:id="0"/>
    </w:p>
    <w:p w:rsidR="004831B2" w:rsidRPr="000962BF" w:rsidRDefault="004831B2" w:rsidP="004831B2">
      <w:pPr>
        <w:spacing w:line="480" w:lineRule="auto"/>
        <w:jc w:val="center"/>
        <w:rPr>
          <w:b/>
          <w:bCs/>
          <w:color w:val="000000" w:themeColor="text1"/>
        </w:rPr>
      </w:pPr>
    </w:p>
    <w:p w:rsidR="004831B2" w:rsidRPr="00D3619D" w:rsidRDefault="004831B2" w:rsidP="004831B2">
      <w:pPr>
        <w:spacing w:line="480" w:lineRule="auto"/>
        <w:rPr>
          <w:color w:val="000000" w:themeColor="text1"/>
        </w:rPr>
      </w:pPr>
      <w:r>
        <w:rPr>
          <w:color w:val="000000" w:themeColor="text1"/>
        </w:rPr>
        <w:t>Please note that the stimuli shown here are smaller than they appeared in the experiment.</w:t>
      </w:r>
    </w:p>
    <w:p w:rsidR="004831B2" w:rsidRPr="00CB16A1" w:rsidRDefault="004831B2" w:rsidP="004831B2">
      <w:pPr>
        <w:spacing w:line="480" w:lineRule="auto"/>
        <w:rPr>
          <w:b/>
          <w:bCs/>
          <w:color w:val="000000" w:themeColor="text1"/>
          <w:u w:val="single"/>
        </w:rPr>
      </w:pPr>
      <w:r w:rsidRPr="00CB16A1">
        <w:rPr>
          <w:b/>
          <w:bCs/>
          <w:color w:val="000000" w:themeColor="text1"/>
          <w:u w:val="single"/>
        </w:rPr>
        <w:t>Instructions for matrix stimuli:</w:t>
      </w:r>
    </w:p>
    <w:p w:rsidR="004831B2" w:rsidRPr="00CB16A1" w:rsidRDefault="004831B2" w:rsidP="004831B2">
      <w:pPr>
        <w:spacing w:line="480" w:lineRule="auto"/>
        <w:rPr>
          <w:color w:val="000000" w:themeColor="text1"/>
        </w:rPr>
      </w:pPr>
      <w:r w:rsidRPr="00CB16A1">
        <w:rPr>
          <w:color w:val="000000" w:themeColor="text1"/>
        </w:rPr>
        <w:t>Information about risks can be communicated in many different ways. One possible risk communication format is shown above.</w:t>
      </w:r>
    </w:p>
    <w:p w:rsidR="004831B2" w:rsidRPr="00CB16A1" w:rsidRDefault="004831B2" w:rsidP="004831B2">
      <w:pPr>
        <w:spacing w:line="480" w:lineRule="auto"/>
        <w:rPr>
          <w:color w:val="000000" w:themeColor="text1"/>
        </w:rPr>
      </w:pPr>
      <w:r w:rsidRPr="00CB16A1">
        <w:rPr>
          <w:color w:val="000000" w:themeColor="text1"/>
        </w:rPr>
        <w:t> </w:t>
      </w:r>
    </w:p>
    <w:p w:rsidR="004831B2" w:rsidRPr="00CB16A1" w:rsidRDefault="004831B2" w:rsidP="004831B2">
      <w:pPr>
        <w:spacing w:line="480" w:lineRule="auto"/>
        <w:rPr>
          <w:color w:val="000000" w:themeColor="text1"/>
        </w:rPr>
      </w:pPr>
      <w:r w:rsidRPr="00CB16A1">
        <w:rPr>
          <w:color w:val="000000" w:themeColor="text1"/>
        </w:rPr>
        <w:t>Along the bottom of the grid is the likelihood of a risk - “How likely is this risk to happen?”. This is shown on a 1 to 5 scale, where each increase of 1 on the scale means the likelihood is </w:t>
      </w:r>
      <w:r w:rsidRPr="00CB16A1">
        <w:rPr>
          <w:color w:val="000000" w:themeColor="text1"/>
          <w:u w:val="single"/>
        </w:rPr>
        <w:t>five times</w:t>
      </w:r>
      <w:r w:rsidRPr="00CB16A1">
        <w:rPr>
          <w:color w:val="000000" w:themeColor="text1"/>
        </w:rPr>
        <w:t> greater. The chances of an event happening, for each level of the scale, are shown in the Likelihood Key below the grid. They are shown both as a percentage and as a frequency.</w:t>
      </w:r>
    </w:p>
    <w:p w:rsidR="004831B2" w:rsidRPr="00CB16A1" w:rsidRDefault="004831B2" w:rsidP="004831B2">
      <w:pPr>
        <w:spacing w:line="480" w:lineRule="auto"/>
        <w:rPr>
          <w:color w:val="000000" w:themeColor="text1"/>
        </w:rPr>
      </w:pPr>
      <w:r w:rsidRPr="00CB16A1">
        <w:rPr>
          <w:color w:val="000000" w:themeColor="text1"/>
        </w:rPr>
        <w:t> </w:t>
      </w:r>
    </w:p>
    <w:p w:rsidR="004831B2" w:rsidRPr="00CB16A1" w:rsidRDefault="004831B2" w:rsidP="004831B2">
      <w:pPr>
        <w:spacing w:line="480" w:lineRule="auto"/>
        <w:rPr>
          <w:color w:val="000000" w:themeColor="text1"/>
        </w:rPr>
      </w:pPr>
      <w:r w:rsidRPr="00CB16A1">
        <w:rPr>
          <w:color w:val="000000" w:themeColor="text1"/>
        </w:rPr>
        <w:t>Up the left side of the grid is the potential impact of a risk - “If this risk happens, how bad will it be?”.  This is provided using a 1 to 5 scale, where each increase of 1 on the scale means the potential impact is </w:t>
      </w:r>
      <w:r w:rsidRPr="00CB16A1">
        <w:rPr>
          <w:color w:val="000000" w:themeColor="text1"/>
          <w:u w:val="single"/>
        </w:rPr>
        <w:t>five times</w:t>
      </w:r>
      <w:r w:rsidRPr="00CB16A1">
        <w:rPr>
          <w:color w:val="000000" w:themeColor="text1"/>
        </w:rPr>
        <w:t> worse. The descriptive labels for each level of the scale are shown in the Impact Key to the left of the grid.</w:t>
      </w:r>
    </w:p>
    <w:p w:rsidR="004831B2" w:rsidRPr="00CB16A1" w:rsidRDefault="004831B2" w:rsidP="004831B2">
      <w:pPr>
        <w:spacing w:line="480" w:lineRule="auto"/>
        <w:rPr>
          <w:color w:val="000000" w:themeColor="text1"/>
        </w:rPr>
      </w:pPr>
      <w:r w:rsidRPr="00CB16A1">
        <w:rPr>
          <w:color w:val="000000" w:themeColor="text1"/>
        </w:rPr>
        <w:t> </w:t>
      </w:r>
    </w:p>
    <w:p w:rsidR="004831B2" w:rsidRPr="00CB16A1" w:rsidRDefault="004831B2" w:rsidP="004831B2">
      <w:pPr>
        <w:spacing w:line="480" w:lineRule="auto"/>
        <w:rPr>
          <w:color w:val="000000" w:themeColor="text1"/>
        </w:rPr>
      </w:pPr>
      <w:r w:rsidRPr="00CB16A1">
        <w:rPr>
          <w:color w:val="000000" w:themeColor="text1"/>
        </w:rPr>
        <w:t>By putting a risk in a particular place on the grid (here, shown by A in the diagram above, to stand for e.g. the risk of a flood in Town A), we can communicate both the likelihood and impact of that risk at the same time.</w:t>
      </w:r>
    </w:p>
    <w:p w:rsidR="004831B2" w:rsidRDefault="004831B2" w:rsidP="004831B2">
      <w:pPr>
        <w:spacing w:line="480" w:lineRule="auto"/>
        <w:rPr>
          <w:b/>
          <w:bCs/>
          <w:color w:val="000000" w:themeColor="text1"/>
        </w:rPr>
      </w:pPr>
    </w:p>
    <w:p w:rsidR="004831B2" w:rsidRDefault="004831B2" w:rsidP="004831B2">
      <w:pPr>
        <w:spacing w:line="480" w:lineRule="auto"/>
        <w:rPr>
          <w:b/>
          <w:bCs/>
          <w:color w:val="000000" w:themeColor="text1"/>
        </w:rPr>
      </w:pPr>
      <w:r>
        <w:rPr>
          <w:b/>
          <w:bCs/>
          <w:color w:val="000000" w:themeColor="text1"/>
        </w:rPr>
        <w:t>Further instructions:</w:t>
      </w:r>
    </w:p>
    <w:p w:rsidR="004831B2" w:rsidRPr="00CB16A1" w:rsidRDefault="004831B2" w:rsidP="004831B2">
      <w:pPr>
        <w:spacing w:line="480" w:lineRule="auto"/>
        <w:rPr>
          <w:color w:val="000000" w:themeColor="text1"/>
        </w:rPr>
      </w:pPr>
      <w:r w:rsidRPr="00CB16A1">
        <w:rPr>
          <w:color w:val="000000" w:themeColor="text1"/>
        </w:rPr>
        <w:t xml:space="preserve">This risk presentation format can also be used to show a change in risk (or a change in two risks), as shown above. Risk A on the left is the initial risk (e.g. the risk of a flood in Town A), and risk </w:t>
      </w:r>
      <w:r w:rsidRPr="00CB16A1">
        <w:rPr>
          <w:color w:val="000000" w:themeColor="text1"/>
        </w:rPr>
        <w:lastRenderedPageBreak/>
        <w:t>A on the right is the risk after something has changed about the situation (e.g. Town A has put up flood barriers).</w:t>
      </w:r>
    </w:p>
    <w:p w:rsidR="004831B2" w:rsidRDefault="004831B2" w:rsidP="004831B2">
      <w:pPr>
        <w:spacing w:line="480" w:lineRule="auto"/>
        <w:rPr>
          <w:b/>
          <w:bCs/>
          <w:color w:val="000000" w:themeColor="text1"/>
        </w:rPr>
      </w:pPr>
    </w:p>
    <w:p w:rsidR="004831B2" w:rsidRPr="00CB16A1" w:rsidRDefault="004831B2" w:rsidP="004831B2">
      <w:pPr>
        <w:spacing w:line="480" w:lineRule="auto"/>
        <w:rPr>
          <w:b/>
          <w:bCs/>
          <w:color w:val="000000" w:themeColor="text1"/>
          <w:u w:val="single"/>
        </w:rPr>
      </w:pPr>
      <w:r w:rsidRPr="00CB16A1">
        <w:rPr>
          <w:b/>
          <w:bCs/>
          <w:color w:val="000000" w:themeColor="text1"/>
          <w:u w:val="single"/>
        </w:rPr>
        <w:t>Instructions for text stimulus:</w:t>
      </w:r>
    </w:p>
    <w:p w:rsidR="004831B2" w:rsidRPr="004331F1" w:rsidRDefault="004831B2" w:rsidP="004831B2">
      <w:pPr>
        <w:spacing w:line="480" w:lineRule="auto"/>
        <w:rPr>
          <w:color w:val="000000" w:themeColor="text1"/>
        </w:rPr>
      </w:pPr>
      <w:r w:rsidRPr="004331F1">
        <w:rPr>
          <w:color w:val="000000" w:themeColor="text1"/>
        </w:rPr>
        <w:t>Information about risks can be communicated in many different ways. One possible risk communication format is shown above.</w:t>
      </w:r>
    </w:p>
    <w:p w:rsidR="004831B2" w:rsidRPr="004331F1" w:rsidRDefault="004831B2" w:rsidP="004831B2">
      <w:pPr>
        <w:spacing w:line="480" w:lineRule="auto"/>
        <w:rPr>
          <w:color w:val="000000" w:themeColor="text1"/>
        </w:rPr>
      </w:pPr>
      <w:r w:rsidRPr="004331F1">
        <w:rPr>
          <w:color w:val="000000" w:themeColor="text1"/>
        </w:rPr>
        <w:t> </w:t>
      </w:r>
      <w:r w:rsidRPr="004331F1">
        <w:rPr>
          <w:color w:val="000000" w:themeColor="text1"/>
        </w:rPr>
        <w:br/>
        <w:t>The text provides information about the </w:t>
      </w:r>
      <w:r w:rsidRPr="004331F1">
        <w:rPr>
          <w:b/>
          <w:bCs/>
          <w:color w:val="000000" w:themeColor="text1"/>
        </w:rPr>
        <w:t>likelihood</w:t>
      </w:r>
      <w:r w:rsidRPr="004331F1">
        <w:rPr>
          <w:color w:val="000000" w:themeColor="text1"/>
        </w:rPr>
        <w:t> of a risk - “How likely is this risk to happen?”. This is provided using a 1 to 5 scale, where</w:t>
      </w:r>
      <w:r w:rsidRPr="004331F1">
        <w:rPr>
          <w:b/>
          <w:bCs/>
          <w:color w:val="000000" w:themeColor="text1"/>
        </w:rPr>
        <w:t> each increase of 1 on the scale means the likelihood is </w:t>
      </w:r>
      <w:r w:rsidRPr="004331F1">
        <w:rPr>
          <w:b/>
          <w:bCs/>
          <w:color w:val="000000" w:themeColor="text1"/>
          <w:u w:val="single"/>
        </w:rPr>
        <w:t>five times</w:t>
      </w:r>
      <w:r w:rsidRPr="004331F1">
        <w:rPr>
          <w:b/>
          <w:bCs/>
          <w:color w:val="000000" w:themeColor="text1"/>
        </w:rPr>
        <w:t> greater.</w:t>
      </w:r>
      <w:r w:rsidRPr="004331F1">
        <w:rPr>
          <w:color w:val="000000" w:themeColor="text1"/>
        </w:rPr>
        <w:t> The chances of an event happening, for each level of the scale, are shown in the Likelihood Key below the text. They are shown both as a percentage and as a frequency.</w:t>
      </w:r>
      <w:r w:rsidRPr="004331F1">
        <w:rPr>
          <w:color w:val="000000" w:themeColor="text1"/>
        </w:rPr>
        <w:br/>
        <w:t> </w:t>
      </w:r>
      <w:r w:rsidRPr="004331F1">
        <w:rPr>
          <w:color w:val="000000" w:themeColor="text1"/>
        </w:rPr>
        <w:br/>
        <w:t>The text also provides information about the </w:t>
      </w:r>
      <w:r w:rsidRPr="004331F1">
        <w:rPr>
          <w:b/>
          <w:bCs/>
          <w:color w:val="000000" w:themeColor="text1"/>
        </w:rPr>
        <w:t>potential impact </w:t>
      </w:r>
      <w:r w:rsidRPr="004331F1">
        <w:rPr>
          <w:color w:val="000000" w:themeColor="text1"/>
        </w:rPr>
        <w:t>of a risk - “If this risk happens, how bad will it be?”. This is provided using a 1 to 5 scale, where </w:t>
      </w:r>
      <w:r w:rsidRPr="004331F1">
        <w:rPr>
          <w:b/>
          <w:bCs/>
          <w:color w:val="000000" w:themeColor="text1"/>
        </w:rPr>
        <w:t>each increase of 1 on the scale means the potential impact is </w:t>
      </w:r>
      <w:r w:rsidRPr="004331F1">
        <w:rPr>
          <w:b/>
          <w:bCs/>
          <w:color w:val="000000" w:themeColor="text1"/>
          <w:u w:val="single"/>
        </w:rPr>
        <w:t>five times</w:t>
      </w:r>
      <w:r w:rsidRPr="004331F1">
        <w:rPr>
          <w:b/>
          <w:bCs/>
          <w:color w:val="000000" w:themeColor="text1"/>
        </w:rPr>
        <w:t> worse</w:t>
      </w:r>
      <w:r w:rsidRPr="004331F1">
        <w:rPr>
          <w:color w:val="000000" w:themeColor="text1"/>
        </w:rPr>
        <w:t>. The descriptive labels for each level of the scale are shown in the Impact Key to the left of the text.</w:t>
      </w:r>
    </w:p>
    <w:p w:rsidR="004831B2" w:rsidRDefault="004831B2" w:rsidP="004831B2">
      <w:pPr>
        <w:spacing w:after="160" w:line="259" w:lineRule="auto"/>
        <w:rPr>
          <w:b/>
          <w:bCs/>
          <w:color w:val="000000" w:themeColor="text1"/>
        </w:rPr>
      </w:pPr>
      <w:r>
        <w:rPr>
          <w:b/>
          <w:bCs/>
          <w:color w:val="000000" w:themeColor="text1"/>
        </w:rPr>
        <w:br w:type="page"/>
      </w:r>
    </w:p>
    <w:p w:rsidR="004831B2" w:rsidRPr="00177D2D" w:rsidRDefault="004831B2" w:rsidP="004831B2">
      <w:pPr>
        <w:pStyle w:val="Heading1"/>
        <w:rPr>
          <w:rFonts w:ascii="Times New Roman" w:hAnsi="Times New Roman" w:cs="Times New Roman"/>
          <w:b/>
          <w:bCs/>
          <w:color w:val="000000" w:themeColor="text1"/>
          <w:sz w:val="36"/>
          <w:szCs w:val="36"/>
        </w:rPr>
      </w:pPr>
      <w:bookmarkStart w:id="1" w:name="_Toc80623003"/>
      <w:r w:rsidRPr="00177D2D">
        <w:rPr>
          <w:rFonts w:ascii="Times New Roman" w:hAnsi="Times New Roman" w:cs="Times New Roman"/>
          <w:b/>
          <w:bCs/>
          <w:color w:val="000000" w:themeColor="text1"/>
          <w:sz w:val="36"/>
          <w:szCs w:val="36"/>
        </w:rPr>
        <w:lastRenderedPageBreak/>
        <w:t>APPENDIX B. Deviations from pre-registrations</w:t>
      </w:r>
      <w:bookmarkEnd w:id="1"/>
    </w:p>
    <w:p w:rsidR="004831B2" w:rsidRDefault="004831B2" w:rsidP="004831B2">
      <w:pPr>
        <w:spacing w:line="480" w:lineRule="auto"/>
        <w:jc w:val="both"/>
        <w:rPr>
          <w:b/>
          <w:bCs/>
          <w:color w:val="000000" w:themeColor="text1"/>
        </w:rPr>
      </w:pPr>
    </w:p>
    <w:p w:rsidR="004831B2" w:rsidRDefault="004831B2" w:rsidP="004831B2">
      <w:pPr>
        <w:spacing w:line="480" w:lineRule="auto"/>
        <w:ind w:firstLine="720"/>
        <w:jc w:val="both"/>
        <w:rPr>
          <w:rStyle w:val="Hyperlink"/>
          <w:rFonts w:eastAsiaTheme="majorEastAsia"/>
          <w:color w:val="000000" w:themeColor="text1"/>
        </w:rPr>
      </w:pPr>
      <w:r>
        <w:rPr>
          <w:rStyle w:val="Hyperlink"/>
          <w:rFonts w:eastAsiaTheme="majorEastAsia"/>
          <w:color w:val="000000" w:themeColor="text1"/>
        </w:rPr>
        <w:t xml:space="preserve">Pre-registrations referred to what this manuscript refers to as “basic knowledge” questions as “comprehension” questions. </w:t>
      </w:r>
      <w:bookmarkStart w:id="2" w:name="_Hlk77151139"/>
      <w:r>
        <w:rPr>
          <w:rStyle w:val="Hyperlink"/>
          <w:rFonts w:eastAsiaTheme="majorEastAsia"/>
          <w:color w:val="000000" w:themeColor="text1"/>
        </w:rPr>
        <w:t xml:space="preserve">This measure was renamed to “basic knowledge” for the manuscript to avoid confusion with the broader concept of comprehension, which includes both the understanding of </w:t>
      </w:r>
      <w:r>
        <w:rPr>
          <w:color w:val="000000" w:themeColor="text1"/>
        </w:rPr>
        <w:t>how</w:t>
      </w:r>
      <w:r w:rsidRPr="00373C1C">
        <w:rPr>
          <w:color w:val="000000" w:themeColor="text1"/>
        </w:rPr>
        <w:t xml:space="preserve"> likelihoods and impacts </w:t>
      </w:r>
      <w:r>
        <w:rPr>
          <w:color w:val="000000" w:themeColor="text1"/>
        </w:rPr>
        <w:t>are represented on the matrix</w:t>
      </w:r>
      <w:r>
        <w:rPr>
          <w:rStyle w:val="Hyperlink"/>
          <w:rFonts w:eastAsiaTheme="majorEastAsia"/>
          <w:color w:val="000000" w:themeColor="text1"/>
        </w:rPr>
        <w:t xml:space="preserve"> (basic knowledge) and how to accurately </w:t>
      </w:r>
      <w:r>
        <w:rPr>
          <w:color w:val="000000" w:themeColor="text1"/>
        </w:rPr>
        <w:t>compare multiple risks in a way that demonstrates understanding the non-linear nature of the matrix’s axes</w:t>
      </w:r>
      <w:r>
        <w:rPr>
          <w:rStyle w:val="Hyperlink"/>
          <w:rFonts w:eastAsiaTheme="majorEastAsia"/>
          <w:color w:val="000000" w:themeColor="text1"/>
        </w:rPr>
        <w:t xml:space="preserve"> (risk comparison questions)</w:t>
      </w:r>
      <w:bookmarkEnd w:id="2"/>
      <w:r>
        <w:rPr>
          <w:rStyle w:val="Hyperlink"/>
          <w:rFonts w:eastAsiaTheme="majorEastAsia"/>
          <w:color w:val="000000" w:themeColor="text1"/>
        </w:rPr>
        <w:t xml:space="preserve">. Free text response boxes after each impact vs. likelihood question were removed prior to running the pilot, as they added too much to the survey length. An ANCOVA for the effect of condition on risk comparison score was pre-registered as an experimental analysis for Experiment 1. However, due to significant violations of homogeneity of variance a partial proportional odds ratio model was used instead. An ANCOVA was also pre-registered to assess the likelihood vs. impact questions for impact bias. However, this was not sufficient as the sole analysis and a t-test was added. An ANCOVA for the effect of condition on basic knowledge score was pre-registered as an experimental analysis. However, this was not appropriate due to the strong ceiling effect seen in basic knowledge performance across all arms, which resulted in a strongly non-normal distribution. Instead, basic knowledge and risk comparison scores were combined to create a more normally-distributed ‘overall performance score’, which represented the participant’s ability to understand and successfully carry out both simple (basic knowledge score) and more complex (risk comparison score) operations using the matrix. This overall performance score was then used for the ANCOVA instead. </w:t>
      </w:r>
    </w:p>
    <w:p w:rsidR="004831B2" w:rsidRDefault="004831B2" w:rsidP="004831B2">
      <w:pPr>
        <w:spacing w:line="480" w:lineRule="auto"/>
        <w:jc w:val="both"/>
        <w:rPr>
          <w:rStyle w:val="Hyperlink"/>
          <w:rFonts w:eastAsiaTheme="majorEastAsia"/>
          <w:color w:val="000000" w:themeColor="text1"/>
        </w:rPr>
      </w:pPr>
      <w:r>
        <w:rPr>
          <w:rStyle w:val="Hyperlink"/>
          <w:rFonts w:eastAsiaTheme="majorEastAsia"/>
          <w:color w:val="000000" w:themeColor="text1"/>
        </w:rPr>
        <w:t xml:space="preserve">The pre-registration for Experiment 2 suggested that the one-sample t-test would compare bias average to a value of 0.5, which is incorrect – given the coding of likelihood and impact responses, the comparison value should be 0. </w:t>
      </w:r>
    </w:p>
    <w:p w:rsidR="004831B2" w:rsidRPr="00D02B47" w:rsidRDefault="004831B2" w:rsidP="004831B2">
      <w:pPr>
        <w:spacing w:line="480" w:lineRule="auto"/>
        <w:jc w:val="both"/>
        <w:rPr>
          <w:b/>
          <w:bCs/>
          <w:color w:val="000000" w:themeColor="text1"/>
        </w:rPr>
      </w:pPr>
    </w:p>
    <w:p w:rsidR="004831B2" w:rsidRDefault="004831B2" w:rsidP="004831B2">
      <w:pPr>
        <w:spacing w:line="480" w:lineRule="auto"/>
        <w:ind w:firstLine="720"/>
      </w:pPr>
      <w:r>
        <w:rPr>
          <w:color w:val="000000" w:themeColor="text1"/>
        </w:rPr>
        <w:t>As the original paper validating the Berlin Numeracy Test recommended it be combined with “at least one other test” of numeracy for general population samples t</w:t>
      </w:r>
      <w:r w:rsidRPr="000962BF">
        <w:rPr>
          <w:color w:val="000000" w:themeColor="text1"/>
        </w:rPr>
        <w:t>o</w:t>
      </w:r>
      <w:r>
        <w:rPr>
          <w:color w:val="000000" w:themeColor="text1"/>
        </w:rPr>
        <w:t xml:space="preserve"> reduce skew and</w:t>
      </w:r>
      <w:r w:rsidRPr="000962BF">
        <w:rPr>
          <w:color w:val="000000" w:themeColor="text1"/>
        </w:rPr>
        <w:t xml:space="preserve"> provide better discrimination between low-numeracy participants </w:t>
      </w:r>
      <w:r>
        <w:rPr>
          <w:color w:val="000000" w:themeColor="text1"/>
        </w:rPr>
        <w:fldChar w:fldCharType="begin" w:fldLock="1"/>
      </w:r>
      <w:r>
        <w:rPr>
          <w:color w:val="000000" w:themeColor="text1"/>
        </w:rPr>
        <w:instrText>ADDIN CSL_CITATION {"citationItems":[{"id":"ITEM-1","itemData":{"ISBN":"1930-2975","ISSN":"1930-2975","abstract":"We introduce the Berlin Numeracy Test, a new psychometrically sound instrument that quickly assesses statistical numeracy and risk literacy. We present 21 studies (n=5336) showing robust psychometric discriminability across 15 countries (e. g., Germany, Pakistan, Japan, USA) and diverse samples (e. g., medical professionals, general populations, Mechanical Turk web panels). Analyses demonstrate desirable patterns of convergent validity (e. g., numeracy, general cognitive abilities), discriminant validity (e. g., personality, motivation), and criterion validity (e. g., numerical and non-numerical questions about risk). The Berlin Numeracy Test was found to be the strongest predictor of comprehension of everyday risks (e. g., evaluating claims about products and treatments; interpreting forecasts), doubling the predictive power of other numeracy instruments and accounting for unique variance beyond other cognitive tests (e. g., cognitive reflection, working memory, intelligence). The Berlin Numeracy Test typically takes about three minutes to complete and is available in multiple languages and formats, including a computer adaptive test that automatically scores and reports data to researchers (www.riskliteracy.org). The online forum also provides interactive content for public outreach and education, and offers a recommendation system for test format selection. Discussion centers on construct validity of numeracy for risk literacy, underlying cognitive mechanisms, and applications in adaptive decision support.","author":[{"dropping-particle":"","family":"Cokely","given":"Edward T","non-dropping-particle":"","parse-names":false,"suffix":""},{"dropping-particle":"","family":"Galesic","given":"Mirta","non-dropping-particle":"","parse-names":false,"suffix":""},{"dropping-particle":"","family":"Schulz","given":"Eric","non-dropping-particle":"","parse-names":false,"suffix":""},{"dropping-particle":"","family":"Ghazal","given":"Saima","non-dropping-particle":"","parse-names":false,"suffix":""},{"dropping-particle":"","family":"Garcia-Retamero","given":"Rocio","non-dropping-particle":"","parse-names":false,"suffix":""}],"container-title":"Judgment and Decision Making","id":"ITEM-1","issue":"1","issued":{"date-parts":[["2012"]]},"page":"25-47","title":"Measuring risk literacy: The Berlin Numeracy Test","type":"article-journal","volume":"7"},"uris":["http://www.mendeley.com/documents/?uuid=4f6c6d01-3aee-4fa5-a202-1e9a8f471791"]}],"mendeley":{"formattedCitation":"(Cokely et al., 2012)","plainTextFormattedCitation":"(Cokely et al., 2012)","previouslyFormattedCitation":"(Cokely et al., 2012)"},"properties":{"noteIndex":0},"schema":"https://github.com/citation-style-language/schema/raw/master/csl-citation.json"}</w:instrText>
      </w:r>
      <w:r>
        <w:rPr>
          <w:color w:val="000000" w:themeColor="text1"/>
        </w:rPr>
        <w:fldChar w:fldCharType="separate"/>
      </w:r>
      <w:r w:rsidRPr="000336A9">
        <w:rPr>
          <w:noProof/>
          <w:color w:val="000000" w:themeColor="text1"/>
        </w:rPr>
        <w:t>(Cokely et al., 2012)</w:t>
      </w:r>
      <w:r>
        <w:rPr>
          <w:color w:val="000000" w:themeColor="text1"/>
        </w:rPr>
        <w:fldChar w:fldCharType="end"/>
      </w:r>
      <w:r>
        <w:rPr>
          <w:color w:val="000000" w:themeColor="text1"/>
        </w:rPr>
        <w:t xml:space="preserve">, an aggregate numeracy measure was used as described in section 2.1.3 of the manuscript and in our public preregistration for Experiment 2. </w:t>
      </w:r>
      <w:r w:rsidRPr="0049144C">
        <w:t>We note that</w:t>
      </w:r>
      <w:r>
        <w:t xml:space="preserve"> </w:t>
      </w:r>
      <w:r w:rsidRPr="0049144C">
        <w:t>all significant findings in the main manuscript remain significant</w:t>
      </w:r>
      <w:r>
        <w:t xml:space="preserve">, and </w:t>
      </w:r>
      <w:r w:rsidRPr="0049144C">
        <w:t>no non-significant findings become significant</w:t>
      </w:r>
      <w:r>
        <w:t>,</w:t>
      </w:r>
      <w:r w:rsidRPr="0049144C">
        <w:t xml:space="preserve"> if </w:t>
      </w:r>
      <w:r>
        <w:t>the</w:t>
      </w:r>
      <w:r w:rsidRPr="0049144C">
        <w:t xml:space="preserve"> item</w:t>
      </w:r>
      <w:r>
        <w:t xml:space="preserve"> </w:t>
      </w:r>
      <w:r w:rsidRPr="0030721B">
        <w:rPr>
          <w:color w:val="000000" w:themeColor="text1"/>
        </w:rPr>
        <w:t>from the Expanded Numeracy Scale</w:t>
      </w:r>
      <w:r w:rsidRPr="0049144C">
        <w:t xml:space="preserve"> is excluded, or if only the Berlin is used</w:t>
      </w:r>
      <w:r>
        <w:t>.</w:t>
      </w:r>
    </w:p>
    <w:p w:rsidR="004831B2" w:rsidRPr="00126960" w:rsidRDefault="004831B2" w:rsidP="004831B2">
      <w:pPr>
        <w:spacing w:line="480" w:lineRule="auto"/>
        <w:jc w:val="both"/>
        <w:rPr>
          <w:rStyle w:val="Hyperlink"/>
          <w:rFonts w:eastAsiaTheme="majorEastAsia"/>
          <w:color w:val="000000" w:themeColor="text1"/>
        </w:rPr>
      </w:pPr>
    </w:p>
    <w:p w:rsidR="004831B2" w:rsidRDefault="004831B2" w:rsidP="004831B2">
      <w:pPr>
        <w:rPr>
          <w:b/>
          <w:bCs/>
          <w:color w:val="000000" w:themeColor="text1"/>
        </w:rPr>
      </w:pPr>
    </w:p>
    <w:p w:rsidR="004831B2" w:rsidRDefault="004831B2" w:rsidP="004831B2">
      <w:pPr>
        <w:rPr>
          <w:b/>
          <w:bCs/>
          <w:color w:val="000000" w:themeColor="text1"/>
        </w:rPr>
      </w:pPr>
    </w:p>
    <w:p w:rsidR="004831B2" w:rsidRDefault="004831B2" w:rsidP="004831B2">
      <w:pPr>
        <w:spacing w:after="160" w:line="259" w:lineRule="auto"/>
        <w:rPr>
          <w:b/>
          <w:bCs/>
          <w:color w:val="000000" w:themeColor="text1"/>
        </w:rPr>
      </w:pPr>
      <w:r>
        <w:rPr>
          <w:b/>
          <w:bCs/>
          <w:color w:val="000000" w:themeColor="text1"/>
        </w:rPr>
        <w:br w:type="page"/>
      </w:r>
    </w:p>
    <w:p w:rsidR="004831B2" w:rsidRPr="00177D2D" w:rsidRDefault="004831B2" w:rsidP="004831B2">
      <w:pPr>
        <w:pStyle w:val="Heading1"/>
        <w:rPr>
          <w:rFonts w:ascii="Times New Roman" w:hAnsi="Times New Roman" w:cs="Times New Roman"/>
          <w:b/>
          <w:bCs/>
          <w:color w:val="000000" w:themeColor="text1"/>
          <w:sz w:val="36"/>
          <w:szCs w:val="36"/>
        </w:rPr>
      </w:pPr>
      <w:bookmarkStart w:id="3" w:name="_Toc80623004"/>
      <w:r w:rsidRPr="00177D2D">
        <w:rPr>
          <w:rFonts w:ascii="Times New Roman" w:hAnsi="Times New Roman" w:cs="Times New Roman"/>
          <w:b/>
          <w:bCs/>
          <w:color w:val="000000" w:themeColor="text1"/>
          <w:sz w:val="36"/>
          <w:szCs w:val="36"/>
        </w:rPr>
        <w:lastRenderedPageBreak/>
        <w:t>APPENDIX C. Experiment 1 – Other Analyses</w:t>
      </w:r>
      <w:bookmarkEnd w:id="3"/>
    </w:p>
    <w:p w:rsidR="004831B2" w:rsidRPr="00D746FF" w:rsidRDefault="004831B2" w:rsidP="004831B2">
      <w:pPr>
        <w:spacing w:line="480" w:lineRule="auto"/>
        <w:jc w:val="both"/>
        <w:rPr>
          <w:color w:val="000000" w:themeColor="text1"/>
        </w:rPr>
      </w:pPr>
    </w:p>
    <w:p w:rsidR="004831B2" w:rsidRPr="00ED007F" w:rsidRDefault="004831B2" w:rsidP="004831B2">
      <w:pPr>
        <w:spacing w:line="480" w:lineRule="auto"/>
        <w:jc w:val="both"/>
        <w:rPr>
          <w:b/>
          <w:bCs/>
          <w:color w:val="000000" w:themeColor="text1"/>
        </w:rPr>
      </w:pPr>
      <w:r>
        <w:rPr>
          <w:b/>
          <w:bCs/>
          <w:color w:val="000000" w:themeColor="text1"/>
        </w:rPr>
        <w:t>C1</w:t>
      </w:r>
      <w:r w:rsidRPr="00ED007F">
        <w:rPr>
          <w:b/>
          <w:bCs/>
          <w:color w:val="000000" w:themeColor="text1"/>
        </w:rPr>
        <w:t>. Participants with Prior Risk Matrix Experience</w:t>
      </w:r>
    </w:p>
    <w:p w:rsidR="004831B2" w:rsidRPr="00CA19C8" w:rsidRDefault="004831B2" w:rsidP="004831B2">
      <w:pPr>
        <w:spacing w:line="480" w:lineRule="auto"/>
        <w:ind w:firstLine="720"/>
        <w:jc w:val="both"/>
        <w:rPr>
          <w:color w:val="000000" w:themeColor="text1"/>
        </w:rPr>
      </w:pPr>
      <w:r>
        <w:rPr>
          <w:color w:val="000000" w:themeColor="text1"/>
        </w:rPr>
        <w:t>The 404 participants who reported some experience with using risk matrices (“yes, rarely”, “yes, sometimes”, and “yes, often”) were analysed as a subset, to assess whether any patterns of performance change were different in this subset than in the participant cohort as a whole. Means and standard deviations for this subset are reported in Supplementary Table F2. An ANCOVA conducted on this subset to determine the effect of format on risk comparison score, controlling for numeracy, showed no significant effect of format (F</w:t>
      </w:r>
      <w:r>
        <w:rPr>
          <w:color w:val="000000" w:themeColor="text1"/>
          <w:vertAlign w:val="subscript"/>
        </w:rPr>
        <w:t>3,399</w:t>
      </w:r>
      <w:r>
        <w:rPr>
          <w:color w:val="000000" w:themeColor="text1"/>
        </w:rPr>
        <w:t xml:space="preserve">=2.22, </w:t>
      </w:r>
      <w:r>
        <w:rPr>
          <w:i/>
          <w:iCs/>
          <w:color w:val="000000" w:themeColor="text1"/>
        </w:rPr>
        <w:t>p</w:t>
      </w:r>
      <w:r>
        <w:rPr>
          <w:color w:val="000000" w:themeColor="text1"/>
        </w:rPr>
        <w:t>=0.085). Repeating the analysis with overall score as the dependent variable also showed no significant effect of format (F</w:t>
      </w:r>
      <w:r>
        <w:rPr>
          <w:color w:val="000000" w:themeColor="text1"/>
          <w:vertAlign w:val="subscript"/>
        </w:rPr>
        <w:t>3,399</w:t>
      </w:r>
      <w:r>
        <w:rPr>
          <w:color w:val="000000" w:themeColor="text1"/>
        </w:rPr>
        <w:t xml:space="preserve">=1.98, </w:t>
      </w:r>
      <w:r>
        <w:rPr>
          <w:i/>
          <w:iCs/>
          <w:color w:val="000000" w:themeColor="text1"/>
        </w:rPr>
        <w:t>p</w:t>
      </w:r>
      <w:r>
        <w:rPr>
          <w:color w:val="000000" w:themeColor="text1"/>
        </w:rPr>
        <w:t>=0.117). ANCOVAs were used here as this subset did not violate the homogeneity of variance assumption. These results, however, should be interpreted with caution, due to reduced statistical power.</w:t>
      </w:r>
    </w:p>
    <w:p w:rsidR="004831B2" w:rsidRPr="000962BF" w:rsidRDefault="004831B2" w:rsidP="004831B2">
      <w:pPr>
        <w:spacing w:line="480" w:lineRule="auto"/>
        <w:jc w:val="both"/>
        <w:rPr>
          <w:i/>
          <w:iCs/>
          <w:color w:val="000000" w:themeColor="text1"/>
        </w:rPr>
      </w:pPr>
    </w:p>
    <w:p w:rsidR="004831B2" w:rsidRPr="00431A83" w:rsidRDefault="004831B2" w:rsidP="004831B2">
      <w:pPr>
        <w:spacing w:line="480" w:lineRule="auto"/>
        <w:jc w:val="both"/>
        <w:rPr>
          <w:b/>
          <w:bCs/>
          <w:color w:val="000000" w:themeColor="text1"/>
        </w:rPr>
      </w:pPr>
      <w:r>
        <w:rPr>
          <w:b/>
          <w:bCs/>
          <w:color w:val="000000" w:themeColor="text1"/>
        </w:rPr>
        <w:t>C2</w:t>
      </w:r>
      <w:r w:rsidRPr="00431A83">
        <w:rPr>
          <w:b/>
          <w:bCs/>
          <w:color w:val="000000" w:themeColor="text1"/>
        </w:rPr>
        <w:t>. Matrix Preference</w:t>
      </w:r>
    </w:p>
    <w:p w:rsidR="004831B2" w:rsidRDefault="004831B2" w:rsidP="004831B2">
      <w:pPr>
        <w:spacing w:line="480" w:lineRule="auto"/>
        <w:ind w:firstLine="720"/>
        <w:jc w:val="both"/>
        <w:rPr>
          <w:color w:val="000000" w:themeColor="text1"/>
        </w:rPr>
      </w:pPr>
      <w:r>
        <w:rPr>
          <w:color w:val="000000" w:themeColor="text1"/>
        </w:rPr>
        <w:t xml:space="preserve">As described in the Methods, after completing tasks using the matrix format corresponding to their format condition, participants were presented with all formats and asked to indicate which they preferred. A chi-squared test of independence was performed to examine the relationship between format seen during tasks and format selected. The relationship between these variables was significant </w:t>
      </w:r>
      <w:r>
        <w:rPr>
          <w:i/>
          <w:iCs/>
          <w:color w:val="000000" w:themeColor="text1"/>
        </w:rPr>
        <w:t>X</w:t>
      </w:r>
      <w:r>
        <w:rPr>
          <w:i/>
          <w:iCs/>
          <w:color w:val="000000" w:themeColor="text1"/>
          <w:vertAlign w:val="superscript"/>
        </w:rPr>
        <w:t>2</w:t>
      </w:r>
      <w:r>
        <w:rPr>
          <w:color w:val="000000" w:themeColor="text1"/>
        </w:rPr>
        <w:t xml:space="preserve">(12, </w:t>
      </w:r>
      <w:r>
        <w:rPr>
          <w:i/>
          <w:iCs/>
          <w:color w:val="000000" w:themeColor="text1"/>
        </w:rPr>
        <w:t>N</w:t>
      </w:r>
      <w:r>
        <w:rPr>
          <w:color w:val="000000" w:themeColor="text1"/>
        </w:rPr>
        <w:t xml:space="preserve">=1426) =191.72, </w:t>
      </w:r>
      <w:r>
        <w:rPr>
          <w:i/>
          <w:iCs/>
          <w:color w:val="000000" w:themeColor="text1"/>
        </w:rPr>
        <w:t>p</w:t>
      </w:r>
      <w:r>
        <w:rPr>
          <w:color w:val="000000" w:themeColor="text1"/>
        </w:rPr>
        <w:t xml:space="preserve">&lt;0.0001. Exact numbers of participants preferring each format in each condition are reported in Supplementary Table F3.  </w:t>
      </w:r>
    </w:p>
    <w:p w:rsidR="004831B2" w:rsidRDefault="004831B2" w:rsidP="004831B2">
      <w:pPr>
        <w:spacing w:line="480" w:lineRule="auto"/>
        <w:ind w:firstLine="720"/>
        <w:jc w:val="both"/>
        <w:rPr>
          <w:color w:val="000000" w:themeColor="text1"/>
        </w:rPr>
      </w:pPr>
      <w:r>
        <w:rPr>
          <w:color w:val="000000" w:themeColor="text1"/>
        </w:rPr>
        <w:t xml:space="preserve">Participants shown the standard matrix were most likely to prefer the standard matrix (est.=37%, 95% CI=32%–43%). Of participants shown the standard matrix, both standard and </w:t>
      </w:r>
      <w:r>
        <w:rPr>
          <w:color w:val="000000" w:themeColor="text1"/>
        </w:rPr>
        <w:lastRenderedPageBreak/>
        <w:t xml:space="preserve">square matrices were more likely to be preferred over plain text and ‘none of the above’ (i.e., confidence intervals did not overlap with 32%-43%). </w:t>
      </w:r>
    </w:p>
    <w:p w:rsidR="004831B2" w:rsidRDefault="004831B2" w:rsidP="004831B2">
      <w:pPr>
        <w:spacing w:line="480" w:lineRule="auto"/>
        <w:ind w:firstLine="720"/>
        <w:jc w:val="both"/>
        <w:rPr>
          <w:color w:val="000000" w:themeColor="text1"/>
        </w:rPr>
      </w:pPr>
      <w:r>
        <w:rPr>
          <w:color w:val="000000" w:themeColor="text1"/>
        </w:rPr>
        <w:t>Participants shown the square matrix were more likely to prefer the square matrix (est.=47%, 95% CI=42%–52%) than any other format. Participants who saw the logarithmic matrix were most likely to prefer the logarithmic matrix (est.=33%, 95% CI: 27% – 38%) or the square matrix (est.=35%, 95% CI: 30%– 40%) over the other format options.</w:t>
      </w:r>
      <w:r w:rsidDel="00A34947">
        <w:rPr>
          <w:color w:val="000000" w:themeColor="text1"/>
        </w:rPr>
        <w:t xml:space="preserve"> </w:t>
      </w:r>
      <w:r w:rsidDel="00A34947">
        <w:rPr>
          <w:rStyle w:val="CommentReference"/>
        </w:rPr>
        <w:t xml:space="preserve"> </w:t>
      </w:r>
    </w:p>
    <w:p w:rsidR="004831B2" w:rsidRDefault="004831B2" w:rsidP="004831B2">
      <w:pPr>
        <w:spacing w:line="480" w:lineRule="auto"/>
        <w:jc w:val="both"/>
        <w:rPr>
          <w:color w:val="000000" w:themeColor="text1"/>
        </w:rPr>
      </w:pPr>
      <w:r>
        <w:rPr>
          <w:color w:val="000000" w:themeColor="text1"/>
        </w:rPr>
        <w:tab/>
        <w:t xml:space="preserve">Finally, participants shown plain text were more likely to prefer plain text (est.=28%, 95% CI: 23% – 34%) over ‘none of the above’ (est.=13%, 95% CI: 8% – 18%); the proportion of these participants who preferred the other options was similar (confidence intervals overlapped), indicating a lack of clear preference. </w:t>
      </w:r>
    </w:p>
    <w:p w:rsidR="004831B2" w:rsidRPr="00BC26E1" w:rsidRDefault="004831B2" w:rsidP="004831B2">
      <w:pPr>
        <w:spacing w:line="480" w:lineRule="auto"/>
        <w:jc w:val="both"/>
        <w:rPr>
          <w:color w:val="000000" w:themeColor="text1"/>
        </w:rPr>
      </w:pPr>
    </w:p>
    <w:p w:rsidR="004831B2" w:rsidRPr="00431A83" w:rsidRDefault="004831B2" w:rsidP="004831B2">
      <w:pPr>
        <w:spacing w:line="480" w:lineRule="auto"/>
        <w:jc w:val="both"/>
        <w:rPr>
          <w:b/>
          <w:bCs/>
          <w:color w:val="000000" w:themeColor="text1"/>
        </w:rPr>
      </w:pPr>
      <w:r>
        <w:rPr>
          <w:b/>
          <w:bCs/>
          <w:color w:val="000000" w:themeColor="text1"/>
        </w:rPr>
        <w:t>C3</w:t>
      </w:r>
      <w:r w:rsidRPr="00431A83">
        <w:rPr>
          <w:b/>
          <w:bCs/>
          <w:color w:val="000000" w:themeColor="text1"/>
        </w:rPr>
        <w:t>. Subjective Feedback</w:t>
      </w:r>
    </w:p>
    <w:p w:rsidR="004831B2" w:rsidRDefault="004831B2" w:rsidP="004831B2">
      <w:pPr>
        <w:spacing w:line="480" w:lineRule="auto"/>
        <w:ind w:firstLine="720"/>
        <w:jc w:val="both"/>
        <w:rPr>
          <w:color w:val="000000" w:themeColor="text1"/>
        </w:rPr>
      </w:pPr>
      <w:r>
        <w:rPr>
          <w:color w:val="000000" w:themeColor="text1"/>
        </w:rPr>
        <w:t>For graphs of pre-task and post-task ratings with means, please see Appendix D. ANCOVAs showed no significant effect of format on participants’ pre-task comprehension ratings (F</w:t>
      </w:r>
      <w:r>
        <w:rPr>
          <w:color w:val="000000" w:themeColor="text1"/>
          <w:vertAlign w:val="subscript"/>
        </w:rPr>
        <w:t>3,1421</w:t>
      </w:r>
      <w:r>
        <w:rPr>
          <w:color w:val="000000" w:themeColor="text1"/>
        </w:rPr>
        <w:t xml:space="preserve">=0.59, </w:t>
      </w:r>
      <w:r>
        <w:rPr>
          <w:i/>
          <w:iCs/>
          <w:color w:val="000000" w:themeColor="text1"/>
        </w:rPr>
        <w:t>p</w:t>
      </w:r>
      <w:r>
        <w:rPr>
          <w:color w:val="000000" w:themeColor="text1"/>
        </w:rPr>
        <w:t>=0.622), post-task comprehension ratings (F</w:t>
      </w:r>
      <w:r>
        <w:rPr>
          <w:color w:val="000000" w:themeColor="text1"/>
          <w:vertAlign w:val="subscript"/>
        </w:rPr>
        <w:t>3,1421</w:t>
      </w:r>
      <w:r>
        <w:rPr>
          <w:color w:val="000000" w:themeColor="text1"/>
        </w:rPr>
        <w:t xml:space="preserve">=0.55, </w:t>
      </w:r>
      <w:r>
        <w:rPr>
          <w:i/>
          <w:iCs/>
          <w:color w:val="000000" w:themeColor="text1"/>
        </w:rPr>
        <w:t>p</w:t>
      </w:r>
      <w:r>
        <w:rPr>
          <w:color w:val="000000" w:themeColor="text1"/>
        </w:rPr>
        <w:t>=0.646), pre-task ease of use ratings (F</w:t>
      </w:r>
      <w:r>
        <w:rPr>
          <w:color w:val="000000" w:themeColor="text1"/>
          <w:vertAlign w:val="subscript"/>
        </w:rPr>
        <w:t>3,1421</w:t>
      </w:r>
      <w:r>
        <w:rPr>
          <w:color w:val="000000" w:themeColor="text1"/>
        </w:rPr>
        <w:t xml:space="preserve">=0.45, </w:t>
      </w:r>
      <w:r>
        <w:rPr>
          <w:i/>
          <w:iCs/>
          <w:color w:val="000000" w:themeColor="text1"/>
        </w:rPr>
        <w:t>p</w:t>
      </w:r>
      <w:r>
        <w:rPr>
          <w:color w:val="000000" w:themeColor="text1"/>
        </w:rPr>
        <w:t>=0.715), post-task ease of use rating (F</w:t>
      </w:r>
      <w:r>
        <w:rPr>
          <w:color w:val="000000" w:themeColor="text1"/>
          <w:vertAlign w:val="subscript"/>
        </w:rPr>
        <w:t>3,1421</w:t>
      </w:r>
      <w:r w:rsidRPr="00204789">
        <w:rPr>
          <w:color w:val="000000" w:themeColor="text1"/>
        </w:rPr>
        <w:t>=1</w:t>
      </w:r>
      <w:r>
        <w:rPr>
          <w:color w:val="000000" w:themeColor="text1"/>
        </w:rPr>
        <w:t>.32</w:t>
      </w:r>
      <w:r w:rsidRPr="00204789">
        <w:rPr>
          <w:color w:val="000000" w:themeColor="text1"/>
        </w:rPr>
        <w:t>,</w:t>
      </w:r>
      <w:r>
        <w:rPr>
          <w:color w:val="000000" w:themeColor="text1"/>
        </w:rPr>
        <w:t xml:space="preserve"> </w:t>
      </w:r>
      <w:r>
        <w:rPr>
          <w:i/>
          <w:iCs/>
          <w:color w:val="000000" w:themeColor="text1"/>
        </w:rPr>
        <w:t>p</w:t>
      </w:r>
      <w:r>
        <w:rPr>
          <w:color w:val="000000" w:themeColor="text1"/>
        </w:rPr>
        <w:t>=0.267), difference between pre- and post-task comprehension (F</w:t>
      </w:r>
      <w:r>
        <w:rPr>
          <w:color w:val="000000" w:themeColor="text1"/>
          <w:vertAlign w:val="subscript"/>
        </w:rPr>
        <w:t>3,1421</w:t>
      </w:r>
      <w:r w:rsidRPr="00204789">
        <w:rPr>
          <w:color w:val="000000" w:themeColor="text1"/>
        </w:rPr>
        <w:t>=</w:t>
      </w:r>
      <w:r>
        <w:rPr>
          <w:color w:val="000000" w:themeColor="text1"/>
        </w:rPr>
        <w:t xml:space="preserve">0.72, </w:t>
      </w:r>
      <w:r>
        <w:rPr>
          <w:i/>
          <w:iCs/>
          <w:color w:val="000000" w:themeColor="text1"/>
        </w:rPr>
        <w:t>p</w:t>
      </w:r>
      <w:r>
        <w:rPr>
          <w:color w:val="000000" w:themeColor="text1"/>
        </w:rPr>
        <w:t>=0.538), difference between pre- and post-task ease of use (F</w:t>
      </w:r>
      <w:r>
        <w:rPr>
          <w:color w:val="000000" w:themeColor="text1"/>
          <w:vertAlign w:val="subscript"/>
        </w:rPr>
        <w:t>3,1421</w:t>
      </w:r>
      <w:r w:rsidRPr="00204789">
        <w:rPr>
          <w:color w:val="000000" w:themeColor="text1"/>
        </w:rPr>
        <w:t>=</w:t>
      </w:r>
      <w:r>
        <w:rPr>
          <w:color w:val="000000" w:themeColor="text1"/>
        </w:rPr>
        <w:t xml:space="preserve">2.11, </w:t>
      </w:r>
      <w:r>
        <w:rPr>
          <w:i/>
          <w:iCs/>
          <w:color w:val="000000" w:themeColor="text1"/>
        </w:rPr>
        <w:t>p</w:t>
      </w:r>
      <w:r>
        <w:rPr>
          <w:color w:val="000000" w:themeColor="text1"/>
        </w:rPr>
        <w:t>=0.098), post-task ‘confidence using format oneself’ rating (F</w:t>
      </w:r>
      <w:r>
        <w:rPr>
          <w:color w:val="000000" w:themeColor="text1"/>
          <w:vertAlign w:val="subscript"/>
        </w:rPr>
        <w:t>3,1421</w:t>
      </w:r>
      <w:r w:rsidRPr="00204789">
        <w:rPr>
          <w:color w:val="000000" w:themeColor="text1"/>
        </w:rPr>
        <w:t>=</w:t>
      </w:r>
      <w:r>
        <w:rPr>
          <w:color w:val="000000" w:themeColor="text1"/>
        </w:rPr>
        <w:t xml:space="preserve">1.07, </w:t>
      </w:r>
      <w:r>
        <w:rPr>
          <w:i/>
          <w:iCs/>
          <w:color w:val="000000" w:themeColor="text1"/>
        </w:rPr>
        <w:t>p</w:t>
      </w:r>
      <w:r>
        <w:rPr>
          <w:color w:val="000000" w:themeColor="text1"/>
        </w:rPr>
        <w:t>=0.357) or post-task ‘confidence explaining format to others’ rating (F</w:t>
      </w:r>
      <w:r>
        <w:rPr>
          <w:color w:val="000000" w:themeColor="text1"/>
          <w:vertAlign w:val="subscript"/>
        </w:rPr>
        <w:t>3,1421</w:t>
      </w:r>
      <w:r w:rsidRPr="00204789">
        <w:rPr>
          <w:color w:val="000000" w:themeColor="text1"/>
        </w:rPr>
        <w:t>=</w:t>
      </w:r>
      <w:r>
        <w:rPr>
          <w:color w:val="000000" w:themeColor="text1"/>
        </w:rPr>
        <w:t xml:space="preserve">1.39, </w:t>
      </w:r>
      <w:r>
        <w:rPr>
          <w:i/>
          <w:iCs/>
          <w:color w:val="000000" w:themeColor="text1"/>
        </w:rPr>
        <w:t>p</w:t>
      </w:r>
      <w:r>
        <w:rPr>
          <w:color w:val="000000" w:themeColor="text1"/>
        </w:rPr>
        <w:t>=0.244), controlling for the effects of numeracy in each case.</w:t>
      </w:r>
    </w:p>
    <w:p w:rsidR="004831B2" w:rsidRDefault="004831B2" w:rsidP="004831B2"/>
    <w:p w:rsidR="004831B2" w:rsidRPr="00BB2393" w:rsidRDefault="004831B2" w:rsidP="004831B2">
      <w:pPr>
        <w:spacing w:line="480" w:lineRule="auto"/>
        <w:ind w:firstLine="720"/>
        <w:jc w:val="both"/>
        <w:rPr>
          <w:color w:val="000000" w:themeColor="text1"/>
        </w:rPr>
      </w:pPr>
      <w:r>
        <w:rPr>
          <w:color w:val="000000" w:themeColor="text1"/>
        </w:rPr>
        <w:t xml:space="preserve">Subjective preferences showed a clear effect of familiarity, with many participants preferring the format that they had already been shown. However, the square matrix was also the favourite of many participants who had been shown other formats. Given the lack of evidence for </w:t>
      </w:r>
      <w:r>
        <w:rPr>
          <w:color w:val="000000" w:themeColor="text1"/>
        </w:rPr>
        <w:lastRenderedPageBreak/>
        <w:t>improved performance with the square matrix over the standard matrix and text format, and given that the square matrix is not the most common type of matrix used generally, this finding is unexpected and hard to explain. For participants who had been shown only plain text, there was no clear evidence that text was more likely to be preferred over any other format, perhaps indicating that visual representations of the data were perceived as easier to parse than text descriptions.</w:t>
      </w:r>
    </w:p>
    <w:p w:rsidR="004831B2" w:rsidRDefault="004831B2" w:rsidP="004831B2">
      <w:pPr>
        <w:rPr>
          <w:b/>
          <w:bCs/>
          <w:color w:val="000000" w:themeColor="text1"/>
        </w:rPr>
      </w:pPr>
    </w:p>
    <w:p w:rsidR="004831B2" w:rsidRPr="00431A83" w:rsidRDefault="004831B2" w:rsidP="004831B2">
      <w:pPr>
        <w:spacing w:line="480" w:lineRule="auto"/>
        <w:jc w:val="both"/>
        <w:rPr>
          <w:b/>
          <w:bCs/>
          <w:color w:val="000000" w:themeColor="text1"/>
        </w:rPr>
      </w:pPr>
      <w:r>
        <w:rPr>
          <w:b/>
          <w:bCs/>
          <w:color w:val="000000" w:themeColor="text1"/>
        </w:rPr>
        <w:t>C4</w:t>
      </w:r>
      <w:r w:rsidRPr="00431A83">
        <w:rPr>
          <w:b/>
          <w:bCs/>
          <w:color w:val="000000" w:themeColor="text1"/>
        </w:rPr>
        <w:t xml:space="preserve">. </w:t>
      </w:r>
      <w:r>
        <w:rPr>
          <w:b/>
          <w:bCs/>
          <w:color w:val="000000" w:themeColor="text1"/>
        </w:rPr>
        <w:t>Interactions with Numeracy</w:t>
      </w:r>
    </w:p>
    <w:p w:rsidR="004831B2" w:rsidRDefault="004831B2" w:rsidP="004831B2">
      <w:pPr>
        <w:spacing w:line="480" w:lineRule="auto"/>
        <w:ind w:firstLine="720"/>
        <w:rPr>
          <w:b/>
          <w:bCs/>
          <w:color w:val="000000" w:themeColor="text1"/>
        </w:rPr>
      </w:pPr>
      <w:r>
        <w:rPr>
          <w:color w:val="000000" w:themeColor="text1"/>
        </w:rPr>
        <w:t>An exploratory repeat of the analysis in section 2.2.1 of the main manuscript, but in which format</w:t>
      </w:r>
      <w:r>
        <w:rPr>
          <w:color w:val="000000" w:themeColor="text1"/>
        </w:rPr>
        <w:sym w:font="Symbol" w:char="F0B4"/>
      </w:r>
      <w:r>
        <w:rPr>
          <w:color w:val="000000" w:themeColor="text1"/>
        </w:rPr>
        <w:t>numeracy interaction terms were included in the model (format</w:t>
      </w:r>
      <w:r w:rsidRPr="00BD1CD2">
        <w:rPr>
          <w:color w:val="000000" w:themeColor="text1"/>
          <w:vertAlign w:val="subscript"/>
        </w:rPr>
        <w:t>s</w:t>
      </w:r>
      <w:r>
        <w:rPr>
          <w:color w:val="000000" w:themeColor="text1"/>
          <w:vertAlign w:val="subscript"/>
        </w:rPr>
        <w:t>tandard</w:t>
      </w:r>
      <w:r>
        <w:rPr>
          <w:color w:val="000000" w:themeColor="text1"/>
        </w:rPr>
        <w:sym w:font="Symbol" w:char="F0B4"/>
      </w:r>
      <w:r>
        <w:rPr>
          <w:color w:val="000000" w:themeColor="text1"/>
        </w:rPr>
        <w:t>numeracy, format</w:t>
      </w:r>
      <w:r w:rsidRPr="00BD1CD2">
        <w:rPr>
          <w:color w:val="000000" w:themeColor="text1"/>
          <w:vertAlign w:val="subscript"/>
        </w:rPr>
        <w:t>square</w:t>
      </w:r>
      <w:r>
        <w:rPr>
          <w:color w:val="000000" w:themeColor="text1"/>
        </w:rPr>
        <w:sym w:font="Symbol" w:char="F0B4"/>
      </w:r>
      <w:r>
        <w:rPr>
          <w:color w:val="000000" w:themeColor="text1"/>
        </w:rPr>
        <w:t>numeracy, format</w:t>
      </w:r>
      <w:r>
        <w:rPr>
          <w:color w:val="000000" w:themeColor="text1"/>
          <w:vertAlign w:val="subscript"/>
        </w:rPr>
        <w:t>log</w:t>
      </w:r>
      <w:r>
        <w:rPr>
          <w:color w:val="000000" w:themeColor="text1"/>
        </w:rPr>
        <w:sym w:font="Symbol" w:char="F0B4"/>
      </w:r>
      <w:r>
        <w:rPr>
          <w:color w:val="000000" w:themeColor="text1"/>
        </w:rPr>
        <w:t>numeracy) revealed significant interactions for format</w:t>
      </w:r>
      <w:r w:rsidRPr="00BD1CD2">
        <w:rPr>
          <w:color w:val="000000" w:themeColor="text1"/>
          <w:vertAlign w:val="subscript"/>
        </w:rPr>
        <w:t>s</w:t>
      </w:r>
      <w:r>
        <w:rPr>
          <w:color w:val="000000" w:themeColor="text1"/>
          <w:vertAlign w:val="subscript"/>
        </w:rPr>
        <w:t>tandard</w:t>
      </w:r>
      <w:r>
        <w:rPr>
          <w:color w:val="000000" w:themeColor="text1"/>
        </w:rPr>
        <w:sym w:font="Symbol" w:char="F0B4"/>
      </w:r>
      <w:r>
        <w:rPr>
          <w:color w:val="000000" w:themeColor="text1"/>
        </w:rPr>
        <w:t xml:space="preserve">numeracy (est.=-0.17, </w:t>
      </w:r>
      <w:r w:rsidRPr="00A605FD">
        <w:rPr>
          <w:i/>
          <w:iCs/>
          <w:color w:val="000000" w:themeColor="text1"/>
        </w:rPr>
        <w:t>p</w:t>
      </w:r>
      <w:r>
        <w:rPr>
          <w:color w:val="000000" w:themeColor="text1"/>
        </w:rPr>
        <w:t>=.009) and format</w:t>
      </w:r>
      <w:r>
        <w:rPr>
          <w:color w:val="000000" w:themeColor="text1"/>
          <w:vertAlign w:val="subscript"/>
        </w:rPr>
        <w:t>log</w:t>
      </w:r>
      <w:r>
        <w:rPr>
          <w:color w:val="000000" w:themeColor="text1"/>
        </w:rPr>
        <w:sym w:font="Symbol" w:char="F0B4"/>
      </w:r>
      <w:r>
        <w:rPr>
          <w:color w:val="000000" w:themeColor="text1"/>
        </w:rPr>
        <w:t xml:space="preserve">numeracy (est.=-0.12, </w:t>
      </w:r>
      <w:r w:rsidRPr="00A605FD">
        <w:rPr>
          <w:i/>
          <w:iCs/>
          <w:color w:val="000000" w:themeColor="text1"/>
        </w:rPr>
        <w:t>p</w:t>
      </w:r>
      <w:r>
        <w:rPr>
          <w:color w:val="000000" w:themeColor="text1"/>
        </w:rPr>
        <w:t>=0.047). Visualizing these suggested that the slope of the line relating numeracy and risk comparison scores was flatter for the standard and log matrices than for the text control (Supplementary Fig. G3).</w:t>
      </w:r>
      <w:r>
        <w:rPr>
          <w:b/>
          <w:bCs/>
          <w:color w:val="000000" w:themeColor="text1"/>
        </w:rPr>
        <w:t xml:space="preserve"> </w:t>
      </w:r>
      <w:r>
        <w:rPr>
          <w:b/>
          <w:bCs/>
          <w:color w:val="000000" w:themeColor="text1"/>
        </w:rPr>
        <w:br w:type="page"/>
      </w:r>
    </w:p>
    <w:p w:rsidR="004831B2" w:rsidRPr="003946F9" w:rsidRDefault="004831B2" w:rsidP="004831B2">
      <w:pPr>
        <w:pStyle w:val="Heading1"/>
        <w:rPr>
          <w:rFonts w:ascii="Times New Roman" w:hAnsi="Times New Roman" w:cs="Times New Roman"/>
          <w:b/>
          <w:bCs/>
          <w:color w:val="000000" w:themeColor="text1"/>
          <w:sz w:val="36"/>
          <w:szCs w:val="36"/>
        </w:rPr>
      </w:pPr>
      <w:bookmarkStart w:id="4" w:name="_Toc80623005"/>
      <w:r w:rsidRPr="003946F9">
        <w:rPr>
          <w:rFonts w:ascii="Times New Roman" w:hAnsi="Times New Roman" w:cs="Times New Roman"/>
          <w:b/>
          <w:bCs/>
          <w:color w:val="000000" w:themeColor="text1"/>
          <w:sz w:val="36"/>
          <w:szCs w:val="36"/>
        </w:rPr>
        <w:lastRenderedPageBreak/>
        <w:t>APPENDIX D. Experiment 2 Stimuli</w:t>
      </w:r>
      <w:bookmarkEnd w:id="4"/>
    </w:p>
    <w:p w:rsidR="004831B2" w:rsidRDefault="004831B2" w:rsidP="004831B2">
      <w:pPr>
        <w:spacing w:line="480" w:lineRule="auto"/>
        <w:jc w:val="center"/>
        <w:rPr>
          <w:b/>
          <w:bCs/>
          <w:color w:val="000000" w:themeColor="text1"/>
        </w:rPr>
      </w:pPr>
    </w:p>
    <w:p w:rsidR="004831B2" w:rsidRPr="005665A6" w:rsidRDefault="004831B2" w:rsidP="004831B2">
      <w:pPr>
        <w:spacing w:line="480" w:lineRule="auto"/>
        <w:rPr>
          <w:color w:val="000000" w:themeColor="text1"/>
        </w:rPr>
      </w:pPr>
      <w:r>
        <w:rPr>
          <w:color w:val="000000" w:themeColor="text1"/>
        </w:rPr>
        <w:t>Please note that the stimuli shown here are smaller than they appeared in the experiment.</w:t>
      </w:r>
    </w:p>
    <w:p w:rsidR="004831B2" w:rsidRPr="000962BF" w:rsidRDefault="004831B2" w:rsidP="004831B2">
      <w:pPr>
        <w:spacing w:line="480" w:lineRule="auto"/>
        <w:jc w:val="center"/>
        <w:rPr>
          <w:b/>
          <w:bCs/>
          <w:color w:val="000000" w:themeColor="text1"/>
        </w:rPr>
      </w:pPr>
    </w:p>
    <w:p w:rsidR="004831B2" w:rsidRDefault="004831B2" w:rsidP="004831B2">
      <w:pPr>
        <w:spacing w:line="480" w:lineRule="auto"/>
        <w:rPr>
          <w:color w:val="000000" w:themeColor="text1"/>
        </w:rPr>
      </w:pPr>
      <w:r w:rsidRPr="000962BF">
        <w:rPr>
          <w:color w:val="000000" w:themeColor="text1"/>
        </w:rPr>
        <w:t xml:space="preserve">Standard matrix; </w:t>
      </w:r>
      <w:r>
        <w:rPr>
          <w:color w:val="000000" w:themeColor="text1"/>
        </w:rPr>
        <w:t>linear</w:t>
      </w:r>
      <w:r w:rsidRPr="000962BF">
        <w:rPr>
          <w:color w:val="000000" w:themeColor="text1"/>
        </w:rPr>
        <w:t xml:space="preserve"> scale</w:t>
      </w:r>
      <w:r>
        <w:rPr>
          <w:color w:val="000000" w:themeColor="text1"/>
        </w:rPr>
        <w:t xml:space="preserve"> labelling</w:t>
      </w:r>
      <w:r w:rsidRPr="000962BF">
        <w:rPr>
          <w:color w:val="000000" w:themeColor="text1"/>
        </w:rPr>
        <w:t>; legend:</w:t>
      </w:r>
    </w:p>
    <w:p w:rsidR="004831B2" w:rsidRDefault="004831B2" w:rsidP="004831B2">
      <w:pPr>
        <w:spacing w:line="480" w:lineRule="auto"/>
        <w:rPr>
          <w:color w:val="000000" w:themeColor="text1"/>
        </w:rPr>
      </w:pPr>
    </w:p>
    <w:p w:rsidR="004831B2" w:rsidRPr="000962BF" w:rsidRDefault="004831B2" w:rsidP="004831B2">
      <w:pPr>
        <w:spacing w:line="480" w:lineRule="auto"/>
        <w:rPr>
          <w:color w:val="000000" w:themeColor="text1"/>
        </w:rPr>
      </w:pPr>
      <w:r>
        <w:rPr>
          <w:noProof/>
          <w:color w:val="000000" w:themeColor="text1"/>
          <w:lang w:val="en-US" w:eastAsia="en-US"/>
        </w:rPr>
        <w:drawing>
          <wp:inline distT="0" distB="0" distL="0" distR="0" wp14:anchorId="530847A4" wp14:editId="7FB14EF8">
            <wp:extent cx="6004560" cy="2662778"/>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5" cstate="print">
                      <a:extLst>
                        <a:ext uri="{28A0092B-C50C-407E-A947-70E740481C1C}">
                          <a14:useLocalDpi xmlns:a14="http://schemas.microsoft.com/office/drawing/2010/main" val="0"/>
                        </a:ext>
                      </a:extLst>
                    </a:blip>
                    <a:stretch>
                      <a:fillRect/>
                    </a:stretch>
                  </pic:blipFill>
                  <pic:spPr>
                    <a:xfrm>
                      <a:off x="0" y="0"/>
                      <a:ext cx="6050514" cy="2683157"/>
                    </a:xfrm>
                    <a:prstGeom prst="rect">
                      <a:avLst/>
                    </a:prstGeom>
                  </pic:spPr>
                </pic:pic>
              </a:graphicData>
            </a:graphic>
          </wp:inline>
        </w:drawing>
      </w:r>
    </w:p>
    <w:p w:rsidR="004831B2" w:rsidRPr="000962BF" w:rsidRDefault="004831B2" w:rsidP="004831B2">
      <w:pPr>
        <w:spacing w:line="480" w:lineRule="auto"/>
        <w:rPr>
          <w:color w:val="000000" w:themeColor="text1"/>
        </w:rPr>
      </w:pPr>
    </w:p>
    <w:p w:rsidR="004831B2" w:rsidRDefault="004831B2" w:rsidP="004831B2">
      <w:pPr>
        <w:spacing w:line="480" w:lineRule="auto"/>
        <w:rPr>
          <w:color w:val="000000" w:themeColor="text1"/>
        </w:rPr>
      </w:pPr>
      <w:r w:rsidRPr="000962BF">
        <w:rPr>
          <w:color w:val="000000" w:themeColor="text1"/>
        </w:rPr>
        <w:t xml:space="preserve">Standard matrix; </w:t>
      </w:r>
      <w:r>
        <w:rPr>
          <w:color w:val="000000" w:themeColor="text1"/>
        </w:rPr>
        <w:t>geometric</w:t>
      </w:r>
      <w:r w:rsidRPr="000962BF">
        <w:rPr>
          <w:color w:val="000000" w:themeColor="text1"/>
        </w:rPr>
        <w:t xml:space="preserve"> scale</w:t>
      </w:r>
      <w:r>
        <w:rPr>
          <w:color w:val="000000" w:themeColor="text1"/>
        </w:rPr>
        <w:t xml:space="preserve"> labelling</w:t>
      </w:r>
      <w:r w:rsidRPr="000962BF">
        <w:rPr>
          <w:color w:val="000000" w:themeColor="text1"/>
        </w:rPr>
        <w:t xml:space="preserve">; </w:t>
      </w:r>
      <w:r>
        <w:rPr>
          <w:color w:val="000000" w:themeColor="text1"/>
        </w:rPr>
        <w:t>legend</w:t>
      </w:r>
      <w:r w:rsidRPr="000962BF">
        <w:rPr>
          <w:color w:val="000000" w:themeColor="text1"/>
        </w:rPr>
        <w:t>:</w:t>
      </w:r>
    </w:p>
    <w:p w:rsidR="004831B2" w:rsidRPr="000962BF" w:rsidRDefault="004831B2" w:rsidP="004831B2">
      <w:pPr>
        <w:spacing w:line="480" w:lineRule="auto"/>
        <w:rPr>
          <w:color w:val="000000" w:themeColor="text1"/>
        </w:rPr>
      </w:pPr>
      <w:r>
        <w:rPr>
          <w:noProof/>
          <w:color w:val="000000" w:themeColor="text1"/>
          <w:lang w:val="en-US" w:eastAsia="en-US"/>
        </w:rPr>
        <w:drawing>
          <wp:inline distT="0" distB="0" distL="0" distR="0" wp14:anchorId="502F6B9D" wp14:editId="4640590D">
            <wp:extent cx="5350598" cy="236565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6" cstate="print">
                      <a:extLst>
                        <a:ext uri="{28A0092B-C50C-407E-A947-70E740481C1C}">
                          <a14:useLocalDpi xmlns:a14="http://schemas.microsoft.com/office/drawing/2010/main" val="0"/>
                        </a:ext>
                      </a:extLst>
                    </a:blip>
                    <a:stretch>
                      <a:fillRect/>
                    </a:stretch>
                  </pic:blipFill>
                  <pic:spPr>
                    <a:xfrm>
                      <a:off x="0" y="0"/>
                      <a:ext cx="5368391" cy="2373519"/>
                    </a:xfrm>
                    <a:prstGeom prst="rect">
                      <a:avLst/>
                    </a:prstGeom>
                  </pic:spPr>
                </pic:pic>
              </a:graphicData>
            </a:graphic>
          </wp:inline>
        </w:drawing>
      </w:r>
    </w:p>
    <w:p w:rsidR="004831B2" w:rsidRPr="000962BF" w:rsidRDefault="004831B2" w:rsidP="004831B2">
      <w:pPr>
        <w:spacing w:line="480" w:lineRule="auto"/>
        <w:rPr>
          <w:color w:val="000000" w:themeColor="text1"/>
        </w:rPr>
      </w:pPr>
    </w:p>
    <w:p w:rsidR="004831B2" w:rsidRPr="000962BF" w:rsidRDefault="004831B2" w:rsidP="004831B2">
      <w:pPr>
        <w:spacing w:line="480" w:lineRule="auto"/>
        <w:rPr>
          <w:color w:val="000000" w:themeColor="text1"/>
        </w:rPr>
      </w:pPr>
      <w:r w:rsidRPr="000962BF">
        <w:rPr>
          <w:color w:val="000000" w:themeColor="text1"/>
        </w:rPr>
        <w:t xml:space="preserve">Standard matrix; </w:t>
      </w:r>
      <w:r>
        <w:rPr>
          <w:color w:val="000000" w:themeColor="text1"/>
        </w:rPr>
        <w:t>linear</w:t>
      </w:r>
      <w:r w:rsidRPr="000962BF">
        <w:rPr>
          <w:color w:val="000000" w:themeColor="text1"/>
        </w:rPr>
        <w:t xml:space="preserve"> scale</w:t>
      </w:r>
      <w:r>
        <w:rPr>
          <w:color w:val="000000" w:themeColor="text1"/>
        </w:rPr>
        <w:t xml:space="preserve"> labelling</w:t>
      </w:r>
      <w:r w:rsidRPr="000962BF">
        <w:rPr>
          <w:color w:val="000000" w:themeColor="text1"/>
        </w:rPr>
        <w:t>;</w:t>
      </w:r>
      <w:r>
        <w:rPr>
          <w:color w:val="000000" w:themeColor="text1"/>
        </w:rPr>
        <w:t xml:space="preserve"> integrated information</w:t>
      </w:r>
      <w:r w:rsidRPr="000962BF">
        <w:rPr>
          <w:color w:val="000000" w:themeColor="text1"/>
        </w:rPr>
        <w:t>:</w:t>
      </w:r>
    </w:p>
    <w:p w:rsidR="004831B2" w:rsidRPr="000962BF" w:rsidRDefault="004831B2" w:rsidP="004831B2">
      <w:pPr>
        <w:spacing w:line="480" w:lineRule="auto"/>
        <w:rPr>
          <w:color w:val="000000" w:themeColor="text1"/>
        </w:rPr>
      </w:pPr>
      <w:r>
        <w:rPr>
          <w:noProof/>
          <w:color w:val="000000" w:themeColor="text1"/>
          <w:lang w:val="en-US" w:eastAsia="en-US"/>
        </w:rPr>
        <w:drawing>
          <wp:inline distT="0" distB="0" distL="0" distR="0" wp14:anchorId="2DA51A98" wp14:editId="31FA0F03">
            <wp:extent cx="5974659" cy="210040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94256" cy="2107294"/>
                    </a:xfrm>
                    <a:prstGeom prst="rect">
                      <a:avLst/>
                    </a:prstGeom>
                  </pic:spPr>
                </pic:pic>
              </a:graphicData>
            </a:graphic>
          </wp:inline>
        </w:drawing>
      </w:r>
    </w:p>
    <w:p w:rsidR="004831B2" w:rsidRDefault="004831B2" w:rsidP="004831B2">
      <w:pPr>
        <w:spacing w:line="480" w:lineRule="auto"/>
        <w:rPr>
          <w:color w:val="000000" w:themeColor="text1"/>
        </w:rPr>
      </w:pPr>
    </w:p>
    <w:p w:rsidR="004831B2" w:rsidRDefault="004831B2" w:rsidP="004831B2">
      <w:pPr>
        <w:spacing w:line="480" w:lineRule="auto"/>
        <w:rPr>
          <w:color w:val="000000" w:themeColor="text1"/>
        </w:rPr>
      </w:pPr>
      <w:r w:rsidRPr="000962BF">
        <w:rPr>
          <w:color w:val="000000" w:themeColor="text1"/>
        </w:rPr>
        <w:t xml:space="preserve">Standard matrix: </w:t>
      </w:r>
      <w:r>
        <w:rPr>
          <w:color w:val="000000" w:themeColor="text1"/>
        </w:rPr>
        <w:t>geometric</w:t>
      </w:r>
      <w:r w:rsidRPr="000962BF">
        <w:rPr>
          <w:color w:val="000000" w:themeColor="text1"/>
        </w:rPr>
        <w:t xml:space="preserve"> scale</w:t>
      </w:r>
      <w:r>
        <w:rPr>
          <w:color w:val="000000" w:themeColor="text1"/>
        </w:rPr>
        <w:t xml:space="preserve"> labelling</w:t>
      </w:r>
      <w:r w:rsidRPr="000962BF">
        <w:rPr>
          <w:color w:val="000000" w:themeColor="text1"/>
        </w:rPr>
        <w:t>; integrated information:</w:t>
      </w:r>
    </w:p>
    <w:p w:rsidR="004831B2" w:rsidRPr="000962BF" w:rsidRDefault="004831B2" w:rsidP="004831B2">
      <w:pPr>
        <w:spacing w:line="480" w:lineRule="auto"/>
        <w:rPr>
          <w:color w:val="000000" w:themeColor="text1"/>
        </w:rPr>
      </w:pPr>
      <w:r>
        <w:rPr>
          <w:noProof/>
          <w:color w:val="000000" w:themeColor="text1"/>
          <w:lang w:val="en-US" w:eastAsia="en-US"/>
        </w:rPr>
        <w:drawing>
          <wp:inline distT="0" distB="0" distL="0" distR="0" wp14:anchorId="611EBF1A" wp14:editId="7396408D">
            <wp:extent cx="5727700" cy="2013585"/>
            <wp:effectExtent l="0" t="0" r="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27700" cy="2013585"/>
                    </a:xfrm>
                    <a:prstGeom prst="rect">
                      <a:avLst/>
                    </a:prstGeom>
                  </pic:spPr>
                </pic:pic>
              </a:graphicData>
            </a:graphic>
          </wp:inline>
        </w:drawing>
      </w:r>
    </w:p>
    <w:p w:rsidR="004831B2" w:rsidRPr="000962BF" w:rsidRDefault="004831B2" w:rsidP="004831B2">
      <w:pPr>
        <w:spacing w:line="480" w:lineRule="auto"/>
        <w:rPr>
          <w:color w:val="000000" w:themeColor="text1"/>
        </w:rPr>
      </w:pPr>
    </w:p>
    <w:p w:rsidR="004831B2" w:rsidRPr="000962BF" w:rsidRDefault="004831B2" w:rsidP="004831B2">
      <w:pPr>
        <w:spacing w:line="480" w:lineRule="auto"/>
        <w:rPr>
          <w:color w:val="000000" w:themeColor="text1"/>
        </w:rPr>
      </w:pPr>
      <w:r w:rsidRPr="000962BF">
        <w:rPr>
          <w:color w:val="000000" w:themeColor="text1"/>
        </w:rPr>
        <w:t xml:space="preserve">Log matrix; </w:t>
      </w:r>
      <w:r>
        <w:rPr>
          <w:color w:val="000000" w:themeColor="text1"/>
        </w:rPr>
        <w:t>linear</w:t>
      </w:r>
      <w:r w:rsidRPr="000962BF">
        <w:rPr>
          <w:color w:val="000000" w:themeColor="text1"/>
        </w:rPr>
        <w:t xml:space="preserve"> scale</w:t>
      </w:r>
      <w:r>
        <w:rPr>
          <w:color w:val="000000" w:themeColor="text1"/>
        </w:rPr>
        <w:t xml:space="preserve"> labelling</w:t>
      </w:r>
      <w:r w:rsidRPr="000962BF">
        <w:rPr>
          <w:color w:val="000000" w:themeColor="text1"/>
        </w:rPr>
        <w:t>; legend:</w:t>
      </w:r>
    </w:p>
    <w:p w:rsidR="004831B2" w:rsidRPr="000962BF" w:rsidRDefault="004831B2" w:rsidP="004831B2">
      <w:pPr>
        <w:spacing w:line="480" w:lineRule="auto"/>
        <w:rPr>
          <w:color w:val="000000" w:themeColor="text1"/>
        </w:rPr>
      </w:pPr>
      <w:r>
        <w:rPr>
          <w:noProof/>
          <w:color w:val="000000" w:themeColor="text1"/>
          <w:lang w:val="en-US" w:eastAsia="en-US"/>
        </w:rPr>
        <w:lastRenderedPageBreak/>
        <w:drawing>
          <wp:inline distT="0" distB="0" distL="0" distR="0" wp14:anchorId="663767F1" wp14:editId="769B792A">
            <wp:extent cx="5604095" cy="3059264"/>
            <wp:effectExtent l="0" t="0" r="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9" cstate="print">
                      <a:extLst>
                        <a:ext uri="{28A0092B-C50C-407E-A947-70E740481C1C}">
                          <a14:useLocalDpi xmlns:a14="http://schemas.microsoft.com/office/drawing/2010/main" val="0"/>
                        </a:ext>
                      </a:extLst>
                    </a:blip>
                    <a:stretch>
                      <a:fillRect/>
                    </a:stretch>
                  </pic:blipFill>
                  <pic:spPr>
                    <a:xfrm>
                      <a:off x="0" y="0"/>
                      <a:ext cx="5607530" cy="3061139"/>
                    </a:xfrm>
                    <a:prstGeom prst="rect">
                      <a:avLst/>
                    </a:prstGeom>
                  </pic:spPr>
                </pic:pic>
              </a:graphicData>
            </a:graphic>
          </wp:inline>
        </w:drawing>
      </w:r>
    </w:p>
    <w:p w:rsidR="004831B2" w:rsidRPr="000962BF" w:rsidRDefault="004831B2" w:rsidP="004831B2">
      <w:pPr>
        <w:spacing w:line="480" w:lineRule="auto"/>
        <w:rPr>
          <w:color w:val="000000" w:themeColor="text1"/>
        </w:rPr>
      </w:pPr>
    </w:p>
    <w:p w:rsidR="004831B2" w:rsidRPr="000962BF" w:rsidRDefault="004831B2" w:rsidP="004831B2">
      <w:pPr>
        <w:spacing w:line="480" w:lineRule="auto"/>
        <w:rPr>
          <w:color w:val="000000" w:themeColor="text1"/>
        </w:rPr>
      </w:pPr>
      <w:r w:rsidRPr="000962BF">
        <w:rPr>
          <w:color w:val="000000" w:themeColor="text1"/>
        </w:rPr>
        <w:t xml:space="preserve">Log matrix; </w:t>
      </w:r>
      <w:r>
        <w:rPr>
          <w:color w:val="000000" w:themeColor="text1"/>
        </w:rPr>
        <w:t>geometric</w:t>
      </w:r>
      <w:r w:rsidRPr="000962BF">
        <w:rPr>
          <w:color w:val="000000" w:themeColor="text1"/>
        </w:rPr>
        <w:t xml:space="preserve"> scale</w:t>
      </w:r>
      <w:r>
        <w:rPr>
          <w:color w:val="000000" w:themeColor="text1"/>
        </w:rPr>
        <w:t xml:space="preserve"> labelling</w:t>
      </w:r>
      <w:r w:rsidRPr="000962BF">
        <w:rPr>
          <w:color w:val="000000" w:themeColor="text1"/>
        </w:rPr>
        <w:t>; legend:</w:t>
      </w:r>
    </w:p>
    <w:p w:rsidR="004831B2" w:rsidRPr="000962BF" w:rsidRDefault="004831B2" w:rsidP="004831B2">
      <w:pPr>
        <w:spacing w:line="480" w:lineRule="auto"/>
        <w:rPr>
          <w:color w:val="000000" w:themeColor="text1"/>
        </w:rPr>
      </w:pPr>
      <w:r>
        <w:rPr>
          <w:noProof/>
          <w:color w:val="000000" w:themeColor="text1"/>
          <w:lang w:val="en-US" w:eastAsia="en-US"/>
        </w:rPr>
        <w:drawing>
          <wp:inline distT="0" distB="0" distL="0" distR="0" wp14:anchorId="458440AF" wp14:editId="7DB2604C">
            <wp:extent cx="5305331" cy="2882052"/>
            <wp:effectExtent l="0" t="0" r="3810"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328740" cy="2894769"/>
                    </a:xfrm>
                    <a:prstGeom prst="rect">
                      <a:avLst/>
                    </a:prstGeom>
                  </pic:spPr>
                </pic:pic>
              </a:graphicData>
            </a:graphic>
          </wp:inline>
        </w:drawing>
      </w:r>
    </w:p>
    <w:p w:rsidR="004831B2" w:rsidRPr="000962BF" w:rsidRDefault="004831B2" w:rsidP="004831B2">
      <w:pPr>
        <w:spacing w:line="480" w:lineRule="auto"/>
        <w:rPr>
          <w:color w:val="000000" w:themeColor="text1"/>
        </w:rPr>
      </w:pPr>
    </w:p>
    <w:p w:rsidR="004831B2" w:rsidRPr="000962BF" w:rsidRDefault="004831B2" w:rsidP="004831B2">
      <w:pPr>
        <w:spacing w:line="480" w:lineRule="auto"/>
        <w:rPr>
          <w:color w:val="000000" w:themeColor="text1"/>
        </w:rPr>
      </w:pPr>
      <w:r w:rsidRPr="000962BF">
        <w:rPr>
          <w:color w:val="000000" w:themeColor="text1"/>
        </w:rPr>
        <w:t xml:space="preserve">Log matrix; </w:t>
      </w:r>
      <w:r>
        <w:rPr>
          <w:color w:val="000000" w:themeColor="text1"/>
        </w:rPr>
        <w:t>linear</w:t>
      </w:r>
      <w:r w:rsidRPr="000962BF">
        <w:rPr>
          <w:color w:val="000000" w:themeColor="text1"/>
        </w:rPr>
        <w:t xml:space="preserve"> scale</w:t>
      </w:r>
      <w:r>
        <w:rPr>
          <w:color w:val="000000" w:themeColor="text1"/>
        </w:rPr>
        <w:t xml:space="preserve"> labelling</w:t>
      </w:r>
      <w:r w:rsidRPr="000962BF">
        <w:rPr>
          <w:color w:val="000000" w:themeColor="text1"/>
        </w:rPr>
        <w:t>; integrated information:</w:t>
      </w:r>
    </w:p>
    <w:p w:rsidR="004831B2" w:rsidRPr="000962BF" w:rsidRDefault="004831B2" w:rsidP="004831B2">
      <w:pPr>
        <w:spacing w:line="480" w:lineRule="auto"/>
        <w:rPr>
          <w:color w:val="000000" w:themeColor="text1"/>
        </w:rPr>
      </w:pPr>
      <w:r>
        <w:rPr>
          <w:noProof/>
          <w:color w:val="000000" w:themeColor="text1"/>
          <w:lang w:val="en-US" w:eastAsia="en-US"/>
        </w:rPr>
        <w:lastRenderedPageBreak/>
        <w:drawing>
          <wp:inline distT="0" distB="0" distL="0" distR="0" wp14:anchorId="3F2544F0" wp14:editId="13D27273">
            <wp:extent cx="5495453" cy="2729449"/>
            <wp:effectExtent l="0" t="0" r="3810"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512051" cy="2737693"/>
                    </a:xfrm>
                    <a:prstGeom prst="rect">
                      <a:avLst/>
                    </a:prstGeom>
                  </pic:spPr>
                </pic:pic>
              </a:graphicData>
            </a:graphic>
          </wp:inline>
        </w:drawing>
      </w:r>
    </w:p>
    <w:p w:rsidR="004831B2" w:rsidRPr="000962BF" w:rsidRDefault="004831B2" w:rsidP="004831B2">
      <w:pPr>
        <w:spacing w:line="480" w:lineRule="auto"/>
      </w:pPr>
    </w:p>
    <w:p w:rsidR="004831B2" w:rsidRPr="000962BF" w:rsidRDefault="004831B2" w:rsidP="004831B2">
      <w:pPr>
        <w:spacing w:line="480" w:lineRule="auto"/>
        <w:rPr>
          <w:color w:val="000000" w:themeColor="text1"/>
        </w:rPr>
      </w:pPr>
      <w:r w:rsidRPr="000962BF">
        <w:rPr>
          <w:color w:val="000000" w:themeColor="text1"/>
        </w:rPr>
        <w:t xml:space="preserve">Log matrix: </w:t>
      </w:r>
      <w:r>
        <w:rPr>
          <w:color w:val="000000" w:themeColor="text1"/>
        </w:rPr>
        <w:t>geometric</w:t>
      </w:r>
      <w:r w:rsidRPr="000962BF">
        <w:rPr>
          <w:color w:val="000000" w:themeColor="text1"/>
        </w:rPr>
        <w:t xml:space="preserve"> scale</w:t>
      </w:r>
      <w:r>
        <w:rPr>
          <w:color w:val="000000" w:themeColor="text1"/>
        </w:rPr>
        <w:t xml:space="preserve"> labelling</w:t>
      </w:r>
      <w:r w:rsidRPr="000962BF">
        <w:rPr>
          <w:color w:val="000000" w:themeColor="text1"/>
        </w:rPr>
        <w:t>; integrated information:</w:t>
      </w:r>
    </w:p>
    <w:p w:rsidR="004831B2" w:rsidRPr="000962BF" w:rsidRDefault="004831B2" w:rsidP="004831B2">
      <w:pPr>
        <w:spacing w:line="480" w:lineRule="auto"/>
        <w:rPr>
          <w:color w:val="000000" w:themeColor="text1"/>
        </w:rPr>
      </w:pPr>
      <w:r>
        <w:rPr>
          <w:noProof/>
          <w:color w:val="000000" w:themeColor="text1"/>
          <w:lang w:val="en-US" w:eastAsia="en-US"/>
        </w:rPr>
        <w:drawing>
          <wp:inline distT="0" distB="0" distL="0" distR="0" wp14:anchorId="0B7D4F4B" wp14:editId="6157957C">
            <wp:extent cx="5690180" cy="283373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06011" cy="2841619"/>
                    </a:xfrm>
                    <a:prstGeom prst="rect">
                      <a:avLst/>
                    </a:prstGeom>
                  </pic:spPr>
                </pic:pic>
              </a:graphicData>
            </a:graphic>
          </wp:inline>
        </w:drawing>
      </w:r>
    </w:p>
    <w:p w:rsidR="004831B2" w:rsidRPr="000962BF" w:rsidRDefault="004831B2" w:rsidP="004831B2">
      <w:pPr>
        <w:spacing w:line="480" w:lineRule="auto"/>
        <w:rPr>
          <w:color w:val="000000" w:themeColor="text1"/>
        </w:rPr>
      </w:pPr>
    </w:p>
    <w:p w:rsidR="004831B2" w:rsidRPr="000962BF" w:rsidRDefault="004831B2" w:rsidP="004831B2">
      <w:pPr>
        <w:spacing w:line="480" w:lineRule="auto"/>
        <w:rPr>
          <w:color w:val="000000" w:themeColor="text1"/>
        </w:rPr>
      </w:pPr>
      <w:r w:rsidRPr="000962BF">
        <w:rPr>
          <w:color w:val="000000" w:themeColor="text1"/>
        </w:rPr>
        <w:t xml:space="preserve">Text; </w:t>
      </w:r>
      <w:r>
        <w:rPr>
          <w:color w:val="000000" w:themeColor="text1"/>
        </w:rPr>
        <w:t>linear</w:t>
      </w:r>
      <w:r w:rsidRPr="000962BF">
        <w:rPr>
          <w:color w:val="000000" w:themeColor="text1"/>
        </w:rPr>
        <w:t xml:space="preserve"> scale</w:t>
      </w:r>
      <w:r>
        <w:rPr>
          <w:color w:val="000000" w:themeColor="text1"/>
        </w:rPr>
        <w:t xml:space="preserve"> labelling</w:t>
      </w:r>
      <w:r w:rsidRPr="000962BF">
        <w:rPr>
          <w:color w:val="000000" w:themeColor="text1"/>
        </w:rPr>
        <w:t>; legend:</w:t>
      </w:r>
    </w:p>
    <w:p w:rsidR="004831B2" w:rsidRPr="000962BF" w:rsidRDefault="004831B2" w:rsidP="004831B2">
      <w:pPr>
        <w:spacing w:line="480" w:lineRule="auto"/>
        <w:rPr>
          <w:color w:val="000000" w:themeColor="text1"/>
        </w:rPr>
      </w:pPr>
      <w:r>
        <w:rPr>
          <w:noProof/>
          <w:color w:val="000000" w:themeColor="text1"/>
          <w:lang w:val="en-US" w:eastAsia="en-US"/>
        </w:rPr>
        <w:lastRenderedPageBreak/>
        <w:drawing>
          <wp:inline distT="0" distB="0" distL="0" distR="0" wp14:anchorId="780E9A73" wp14:editId="634816E6">
            <wp:extent cx="5727700" cy="2051685"/>
            <wp:effectExtent l="0" t="0" r="0"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27700" cy="2051685"/>
                    </a:xfrm>
                    <a:prstGeom prst="rect">
                      <a:avLst/>
                    </a:prstGeom>
                  </pic:spPr>
                </pic:pic>
              </a:graphicData>
            </a:graphic>
          </wp:inline>
        </w:drawing>
      </w:r>
    </w:p>
    <w:p w:rsidR="004831B2" w:rsidRPr="000962BF" w:rsidRDefault="004831B2" w:rsidP="004831B2">
      <w:pPr>
        <w:spacing w:line="480" w:lineRule="auto"/>
        <w:rPr>
          <w:color w:val="000000" w:themeColor="text1"/>
        </w:rPr>
      </w:pPr>
    </w:p>
    <w:p w:rsidR="004831B2" w:rsidRPr="000962BF" w:rsidRDefault="004831B2" w:rsidP="004831B2">
      <w:pPr>
        <w:spacing w:line="480" w:lineRule="auto"/>
        <w:rPr>
          <w:color w:val="000000" w:themeColor="text1"/>
        </w:rPr>
      </w:pPr>
      <w:r w:rsidRPr="000962BF">
        <w:rPr>
          <w:color w:val="000000" w:themeColor="text1"/>
        </w:rPr>
        <w:t xml:space="preserve">Text; </w:t>
      </w:r>
      <w:r>
        <w:rPr>
          <w:color w:val="000000" w:themeColor="text1"/>
        </w:rPr>
        <w:t>geometric</w:t>
      </w:r>
      <w:r w:rsidRPr="000962BF">
        <w:rPr>
          <w:color w:val="000000" w:themeColor="text1"/>
        </w:rPr>
        <w:t xml:space="preserve"> scale</w:t>
      </w:r>
      <w:r w:rsidRPr="00D76951">
        <w:rPr>
          <w:color w:val="000000" w:themeColor="text1"/>
        </w:rPr>
        <w:t xml:space="preserve"> </w:t>
      </w:r>
      <w:r>
        <w:rPr>
          <w:color w:val="000000" w:themeColor="text1"/>
        </w:rPr>
        <w:t>labelling</w:t>
      </w:r>
      <w:r w:rsidRPr="000962BF">
        <w:rPr>
          <w:color w:val="000000" w:themeColor="text1"/>
        </w:rPr>
        <w:t>; legend:</w:t>
      </w:r>
    </w:p>
    <w:p w:rsidR="004831B2" w:rsidRPr="000962BF" w:rsidRDefault="004831B2" w:rsidP="004831B2">
      <w:pPr>
        <w:spacing w:line="480" w:lineRule="auto"/>
        <w:rPr>
          <w:color w:val="000000" w:themeColor="text1"/>
        </w:rPr>
      </w:pPr>
      <w:r>
        <w:rPr>
          <w:noProof/>
          <w:color w:val="000000" w:themeColor="text1"/>
          <w:lang w:val="en-US" w:eastAsia="en-US"/>
        </w:rPr>
        <w:drawing>
          <wp:inline distT="0" distB="0" distL="0" distR="0" wp14:anchorId="5FA36FC3" wp14:editId="1C036F7F">
            <wp:extent cx="5727700" cy="2051685"/>
            <wp:effectExtent l="0" t="0" r="0" b="57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27700" cy="2051685"/>
                    </a:xfrm>
                    <a:prstGeom prst="rect">
                      <a:avLst/>
                    </a:prstGeom>
                  </pic:spPr>
                </pic:pic>
              </a:graphicData>
            </a:graphic>
          </wp:inline>
        </w:drawing>
      </w:r>
    </w:p>
    <w:p w:rsidR="004831B2" w:rsidRPr="000962BF" w:rsidRDefault="004831B2" w:rsidP="004831B2">
      <w:pPr>
        <w:spacing w:line="480" w:lineRule="auto"/>
        <w:rPr>
          <w:color w:val="000000" w:themeColor="text1"/>
        </w:rPr>
      </w:pPr>
    </w:p>
    <w:p w:rsidR="004831B2" w:rsidRPr="000962BF" w:rsidRDefault="004831B2" w:rsidP="004831B2">
      <w:pPr>
        <w:spacing w:line="480" w:lineRule="auto"/>
        <w:rPr>
          <w:color w:val="000000" w:themeColor="text1"/>
        </w:rPr>
      </w:pPr>
      <w:r w:rsidRPr="000962BF">
        <w:rPr>
          <w:color w:val="000000" w:themeColor="text1"/>
        </w:rPr>
        <w:t xml:space="preserve">Text; </w:t>
      </w:r>
      <w:r>
        <w:rPr>
          <w:color w:val="000000" w:themeColor="text1"/>
        </w:rPr>
        <w:t>linear</w:t>
      </w:r>
      <w:r w:rsidRPr="000962BF">
        <w:rPr>
          <w:color w:val="000000" w:themeColor="text1"/>
        </w:rPr>
        <w:t xml:space="preserve"> scale</w:t>
      </w:r>
      <w:r>
        <w:rPr>
          <w:color w:val="000000" w:themeColor="text1"/>
        </w:rPr>
        <w:t xml:space="preserve"> labelling</w:t>
      </w:r>
      <w:r w:rsidRPr="000962BF">
        <w:rPr>
          <w:color w:val="000000" w:themeColor="text1"/>
        </w:rPr>
        <w:t>; integrated information:</w:t>
      </w:r>
    </w:p>
    <w:p w:rsidR="004831B2" w:rsidRPr="000962BF" w:rsidRDefault="004831B2" w:rsidP="004831B2">
      <w:pPr>
        <w:spacing w:line="480" w:lineRule="auto"/>
        <w:rPr>
          <w:color w:val="000000" w:themeColor="text1"/>
        </w:rPr>
      </w:pPr>
      <w:r>
        <w:rPr>
          <w:noProof/>
          <w:color w:val="000000" w:themeColor="text1"/>
          <w:lang w:val="en-US" w:eastAsia="en-US"/>
        </w:rPr>
        <w:drawing>
          <wp:inline distT="0" distB="0" distL="0" distR="0" wp14:anchorId="4AD924F1" wp14:editId="076B082C">
            <wp:extent cx="5727700" cy="80073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27700" cy="800735"/>
                    </a:xfrm>
                    <a:prstGeom prst="rect">
                      <a:avLst/>
                    </a:prstGeom>
                  </pic:spPr>
                </pic:pic>
              </a:graphicData>
            </a:graphic>
          </wp:inline>
        </w:drawing>
      </w:r>
    </w:p>
    <w:p w:rsidR="004831B2" w:rsidRPr="000962BF" w:rsidRDefault="004831B2" w:rsidP="004831B2">
      <w:pPr>
        <w:spacing w:line="480" w:lineRule="auto"/>
        <w:rPr>
          <w:color w:val="000000" w:themeColor="text1"/>
        </w:rPr>
      </w:pPr>
    </w:p>
    <w:p w:rsidR="004831B2" w:rsidRDefault="004831B2" w:rsidP="004831B2">
      <w:pPr>
        <w:spacing w:line="480" w:lineRule="auto"/>
        <w:rPr>
          <w:color w:val="000000" w:themeColor="text1"/>
        </w:rPr>
      </w:pPr>
      <w:r w:rsidRPr="000962BF">
        <w:rPr>
          <w:color w:val="000000" w:themeColor="text1"/>
        </w:rPr>
        <w:t xml:space="preserve">Text: </w:t>
      </w:r>
      <w:r>
        <w:rPr>
          <w:color w:val="000000" w:themeColor="text1"/>
        </w:rPr>
        <w:t>geometric</w:t>
      </w:r>
      <w:r w:rsidRPr="000962BF">
        <w:rPr>
          <w:color w:val="000000" w:themeColor="text1"/>
        </w:rPr>
        <w:t xml:space="preserve"> scale</w:t>
      </w:r>
      <w:r>
        <w:rPr>
          <w:color w:val="000000" w:themeColor="text1"/>
        </w:rPr>
        <w:t xml:space="preserve"> labelling</w:t>
      </w:r>
      <w:r w:rsidRPr="000962BF">
        <w:rPr>
          <w:color w:val="000000" w:themeColor="text1"/>
        </w:rPr>
        <w:t>; integrated information:</w:t>
      </w:r>
      <w:r w:rsidRPr="00D76951">
        <w:rPr>
          <w:b/>
          <w:bCs/>
          <w:color w:val="000000" w:themeColor="text1"/>
        </w:rPr>
        <w:t xml:space="preserve"> </w:t>
      </w:r>
    </w:p>
    <w:p w:rsidR="004831B2" w:rsidRDefault="004831B2" w:rsidP="004831B2">
      <w:pPr>
        <w:rPr>
          <w:b/>
          <w:bCs/>
          <w:color w:val="000000" w:themeColor="text1"/>
        </w:rPr>
      </w:pPr>
      <w:r w:rsidRPr="00D76951">
        <w:rPr>
          <w:b/>
          <w:bCs/>
          <w:noProof/>
          <w:color w:val="000000" w:themeColor="text1"/>
          <w:lang w:val="en-US" w:eastAsia="en-US"/>
        </w:rPr>
        <w:drawing>
          <wp:anchor distT="0" distB="0" distL="114300" distR="114300" simplePos="0" relativeHeight="251659264" behindDoc="0" locked="0" layoutInCell="1" allowOverlap="1" wp14:anchorId="30253290" wp14:editId="1E118918">
            <wp:simplePos x="0" y="0"/>
            <wp:positionH relativeFrom="column">
              <wp:posOffset>1729740</wp:posOffset>
            </wp:positionH>
            <wp:positionV relativeFrom="paragraph">
              <wp:posOffset>6985</wp:posOffset>
            </wp:positionV>
            <wp:extent cx="2446020" cy="716915"/>
            <wp:effectExtent l="0" t="0" r="0" b="698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446020" cy="716915"/>
                    </a:xfrm>
                    <a:prstGeom prst="rect">
                      <a:avLst/>
                    </a:prstGeom>
                  </pic:spPr>
                </pic:pic>
              </a:graphicData>
            </a:graphic>
          </wp:anchor>
        </w:drawing>
      </w:r>
      <w:r>
        <w:rPr>
          <w:b/>
          <w:bCs/>
          <w:color w:val="000000" w:themeColor="text1"/>
        </w:rPr>
        <w:br w:type="page"/>
      </w:r>
    </w:p>
    <w:p w:rsidR="004831B2" w:rsidRDefault="004831B2" w:rsidP="004831B2">
      <w:pPr>
        <w:rPr>
          <w:b/>
          <w:bCs/>
          <w:color w:val="000000" w:themeColor="text1"/>
        </w:rPr>
      </w:pPr>
    </w:p>
    <w:p w:rsidR="004831B2" w:rsidRPr="003946F9" w:rsidRDefault="004831B2" w:rsidP="004831B2">
      <w:pPr>
        <w:pStyle w:val="Heading1"/>
        <w:rPr>
          <w:rFonts w:ascii="Times New Roman" w:hAnsi="Times New Roman" w:cs="Times New Roman"/>
          <w:b/>
          <w:bCs/>
          <w:color w:val="000000" w:themeColor="text1"/>
          <w:sz w:val="36"/>
          <w:szCs w:val="36"/>
        </w:rPr>
      </w:pPr>
      <w:bookmarkStart w:id="5" w:name="_Toc80623006"/>
      <w:r w:rsidRPr="003946F9">
        <w:rPr>
          <w:rFonts w:ascii="Times New Roman" w:hAnsi="Times New Roman" w:cs="Times New Roman"/>
          <w:b/>
          <w:bCs/>
          <w:color w:val="000000" w:themeColor="text1"/>
          <w:sz w:val="36"/>
          <w:szCs w:val="36"/>
        </w:rPr>
        <w:t>APPENDIX E. Experiment 2 – Other Analyses</w:t>
      </w:r>
      <w:bookmarkEnd w:id="5"/>
    </w:p>
    <w:p w:rsidR="004831B2" w:rsidRDefault="004831B2" w:rsidP="004831B2">
      <w:pPr>
        <w:spacing w:line="480" w:lineRule="auto"/>
        <w:jc w:val="both"/>
        <w:rPr>
          <w:color w:val="000000" w:themeColor="text1"/>
        </w:rPr>
      </w:pPr>
    </w:p>
    <w:p w:rsidR="004831B2" w:rsidRPr="00431A83" w:rsidRDefault="004831B2" w:rsidP="004831B2">
      <w:pPr>
        <w:spacing w:line="480" w:lineRule="auto"/>
        <w:jc w:val="both"/>
        <w:rPr>
          <w:b/>
          <w:bCs/>
          <w:color w:val="000000" w:themeColor="text1"/>
        </w:rPr>
      </w:pPr>
      <w:r>
        <w:rPr>
          <w:b/>
          <w:bCs/>
          <w:color w:val="000000" w:themeColor="text1"/>
        </w:rPr>
        <w:t>E</w:t>
      </w:r>
      <w:r w:rsidRPr="00431A83">
        <w:rPr>
          <w:b/>
          <w:bCs/>
          <w:color w:val="000000" w:themeColor="text1"/>
        </w:rPr>
        <w:t>1. Confirmatory ANCOVA for Basic Knowledge Scores</w:t>
      </w:r>
    </w:p>
    <w:p w:rsidR="004831B2" w:rsidRDefault="004831B2" w:rsidP="004831B2">
      <w:pPr>
        <w:spacing w:line="480" w:lineRule="auto"/>
        <w:ind w:firstLine="720"/>
        <w:jc w:val="both"/>
        <w:rPr>
          <w:color w:val="000000" w:themeColor="text1"/>
        </w:rPr>
      </w:pPr>
      <w:r>
        <w:rPr>
          <w:color w:val="000000" w:themeColor="text1"/>
        </w:rPr>
        <w:t>A confirmatory three-way ANCOVA was conducted to determine the effect of format by scale labelling by key on basic knowledge score, controlling for numeracy (by using participants’ total numeracy score as a covariate). As with the overall score ANCOVA, there were main effects of format (</w:t>
      </w:r>
      <w:r w:rsidRPr="00D746FF">
        <w:rPr>
          <w:color w:val="000000" w:themeColor="text1"/>
        </w:rPr>
        <w:t>F</w:t>
      </w:r>
      <w:r>
        <w:rPr>
          <w:color w:val="000000" w:themeColor="text1"/>
          <w:vertAlign w:val="subscript"/>
        </w:rPr>
        <w:t>2</w:t>
      </w:r>
      <w:r w:rsidRPr="00D746FF">
        <w:rPr>
          <w:color w:val="000000" w:themeColor="text1"/>
          <w:vertAlign w:val="subscript"/>
        </w:rPr>
        <w:t>,1</w:t>
      </w:r>
      <w:r>
        <w:rPr>
          <w:color w:val="000000" w:themeColor="text1"/>
          <w:vertAlign w:val="subscript"/>
        </w:rPr>
        <w:t>260</w:t>
      </w:r>
      <w:r>
        <w:rPr>
          <w:color w:val="000000" w:themeColor="text1"/>
        </w:rPr>
        <w:t xml:space="preserve">=29.35, </w:t>
      </w:r>
      <w:r w:rsidRPr="00D746FF">
        <w:rPr>
          <w:i/>
          <w:iCs/>
          <w:color w:val="000000" w:themeColor="text1"/>
        </w:rPr>
        <w:t>p</w:t>
      </w:r>
      <w:r>
        <w:rPr>
          <w:color w:val="000000" w:themeColor="text1"/>
        </w:rPr>
        <w:t xml:space="preserve">&lt;0.0001, </w:t>
      </w:r>
      <w:r>
        <w:rPr>
          <w:i/>
          <w:color w:val="000000" w:themeColor="text1"/>
        </w:rPr>
        <w:t>f</w:t>
      </w:r>
      <w:r>
        <w:rPr>
          <w:color w:val="000000" w:themeColor="text1"/>
        </w:rPr>
        <w:t>=0.22 (90% CI=0.17–0.26)) and of scale labelling (F</w:t>
      </w:r>
      <w:r>
        <w:rPr>
          <w:color w:val="000000" w:themeColor="text1"/>
          <w:vertAlign w:val="subscript"/>
        </w:rPr>
        <w:t>1,2196</w:t>
      </w:r>
      <w:r>
        <w:rPr>
          <w:color w:val="000000" w:themeColor="text1"/>
        </w:rPr>
        <w:t xml:space="preserve">=4.023, </w:t>
      </w:r>
      <w:r>
        <w:rPr>
          <w:i/>
          <w:iCs/>
          <w:color w:val="000000" w:themeColor="text1"/>
        </w:rPr>
        <w:t>p</w:t>
      </w:r>
      <w:r>
        <w:rPr>
          <w:color w:val="000000" w:themeColor="text1"/>
        </w:rPr>
        <w:t xml:space="preserve">=0.045, </w:t>
      </w:r>
      <w:r>
        <w:rPr>
          <w:i/>
          <w:color w:val="000000" w:themeColor="text1"/>
        </w:rPr>
        <w:t>f</w:t>
      </w:r>
      <w:r>
        <w:rPr>
          <w:color w:val="000000" w:themeColor="text1"/>
        </w:rPr>
        <w:t>=0.06 (90% CI=0.01–0.10)), but not of key (F</w:t>
      </w:r>
      <w:r>
        <w:rPr>
          <w:color w:val="000000" w:themeColor="text1"/>
          <w:vertAlign w:val="subscript"/>
        </w:rPr>
        <w:t>1,2196</w:t>
      </w:r>
      <w:r w:rsidRPr="005C4559">
        <w:rPr>
          <w:color w:val="000000" w:themeColor="text1"/>
        </w:rPr>
        <w:t>=</w:t>
      </w:r>
      <w:r>
        <w:rPr>
          <w:color w:val="000000" w:themeColor="text1"/>
        </w:rPr>
        <w:t>0.39</w:t>
      </w:r>
      <w:r w:rsidRPr="005C4559">
        <w:rPr>
          <w:color w:val="000000" w:themeColor="text1"/>
        </w:rPr>
        <w:t xml:space="preserve">, </w:t>
      </w:r>
      <w:r>
        <w:rPr>
          <w:i/>
          <w:iCs/>
          <w:color w:val="000000" w:themeColor="text1"/>
        </w:rPr>
        <w:t>p</w:t>
      </w:r>
      <w:r>
        <w:rPr>
          <w:color w:val="000000" w:themeColor="text1"/>
        </w:rPr>
        <w:t>=0.530), with an interaction effect</w:t>
      </w:r>
      <w:r w:rsidRPr="00D746FF">
        <w:rPr>
          <w:color w:val="000000" w:themeColor="text1"/>
        </w:rPr>
        <w:t xml:space="preserve"> </w:t>
      </w:r>
      <w:r>
        <w:rPr>
          <w:color w:val="000000" w:themeColor="text1"/>
        </w:rPr>
        <w:t>of format</w:t>
      </w:r>
      <w:r>
        <w:rPr>
          <w:color w:val="000000" w:themeColor="text1"/>
        </w:rPr>
        <w:sym w:font="Symbol" w:char="F0B4"/>
      </w:r>
      <w:r>
        <w:rPr>
          <w:color w:val="000000" w:themeColor="text1"/>
        </w:rPr>
        <w:t>key (F</w:t>
      </w:r>
      <w:r>
        <w:rPr>
          <w:color w:val="000000" w:themeColor="text1"/>
          <w:vertAlign w:val="subscript"/>
        </w:rPr>
        <w:t>2,1260</w:t>
      </w:r>
      <w:r>
        <w:rPr>
          <w:color w:val="000000" w:themeColor="text1"/>
        </w:rPr>
        <w:t xml:space="preserve">=4.50, </w:t>
      </w:r>
      <w:r>
        <w:rPr>
          <w:i/>
          <w:iCs/>
          <w:color w:val="000000" w:themeColor="text1"/>
        </w:rPr>
        <w:t>p</w:t>
      </w:r>
      <w:r>
        <w:rPr>
          <w:color w:val="000000" w:themeColor="text1"/>
        </w:rPr>
        <w:t xml:space="preserve">=0.011, </w:t>
      </w:r>
      <w:r>
        <w:rPr>
          <w:i/>
          <w:color w:val="000000" w:themeColor="text1"/>
        </w:rPr>
        <w:t>f</w:t>
      </w:r>
      <w:r>
        <w:rPr>
          <w:color w:val="000000" w:themeColor="text1"/>
        </w:rPr>
        <w:t>=0.08 (95% CI=0.03–0.13)). See Supplementary Table F4 for means and standard deviations.</w:t>
      </w:r>
    </w:p>
    <w:p w:rsidR="004831B2" w:rsidRPr="00F2171B" w:rsidRDefault="004831B2" w:rsidP="004831B2">
      <w:pPr>
        <w:spacing w:line="480" w:lineRule="auto"/>
        <w:ind w:firstLine="720"/>
        <w:jc w:val="both"/>
        <w:rPr>
          <w:color w:val="000000" w:themeColor="text1"/>
        </w:rPr>
      </w:pPr>
      <w:r>
        <w:rPr>
          <w:color w:val="000000" w:themeColor="text1"/>
        </w:rPr>
        <w:t xml:space="preserve">The effects of scale labelling were directionally opposite to those found in the overall score ANCOVA, though the effect size was very small; participants using the linear scale labels performed better than those using the geometric scale labels (M(s.d.): 4.81 (1.58) versus 4.67 (1.59) respectively). This was confirmed by a Mann-Whitney </w:t>
      </w:r>
      <w:r>
        <w:rPr>
          <w:i/>
          <w:color w:val="000000" w:themeColor="text1"/>
        </w:rPr>
        <w:t>U</w:t>
      </w:r>
      <w:r>
        <w:rPr>
          <w:color w:val="000000" w:themeColor="text1"/>
        </w:rPr>
        <w:t xml:space="preserve"> test (</w:t>
      </w:r>
      <w:r>
        <w:rPr>
          <w:i/>
          <w:color w:val="000000" w:themeColor="text1"/>
        </w:rPr>
        <w:t>p</w:t>
      </w:r>
      <w:r>
        <w:rPr>
          <w:color w:val="000000" w:themeColor="text1"/>
        </w:rPr>
        <w:t xml:space="preserve">=0.02). </w:t>
      </w:r>
    </w:p>
    <w:p w:rsidR="004831B2" w:rsidRDefault="004831B2" w:rsidP="004831B2">
      <w:pPr>
        <w:spacing w:line="480" w:lineRule="auto"/>
        <w:ind w:firstLine="720"/>
        <w:jc w:val="both"/>
        <w:rPr>
          <w:color w:val="000000" w:themeColor="text1"/>
        </w:rPr>
      </w:pPr>
      <w:r>
        <w:rPr>
          <w:color w:val="000000" w:themeColor="text1"/>
        </w:rPr>
        <w:t>The effects for format and format</w:t>
      </w:r>
      <w:r>
        <w:rPr>
          <w:color w:val="000000" w:themeColor="text1"/>
        </w:rPr>
        <w:sym w:font="Symbol" w:char="F0B4"/>
      </w:r>
      <w:r>
        <w:rPr>
          <w:color w:val="000000" w:themeColor="text1"/>
        </w:rPr>
        <w:t xml:space="preserve">key were the same directionally as the overall performance score ANCOVA effects: Text performed worst, standard matrix performed intermediately, and logarithmic matrix performed best; integrated information increased overall scores for the standard and logarithmic matrices, but decreased overall scores for the text. </w:t>
      </w:r>
    </w:p>
    <w:p w:rsidR="004831B2" w:rsidRPr="00D746FF" w:rsidRDefault="004831B2" w:rsidP="004831B2">
      <w:pPr>
        <w:spacing w:line="480" w:lineRule="auto"/>
        <w:ind w:firstLine="720"/>
        <w:jc w:val="both"/>
        <w:rPr>
          <w:color w:val="000000" w:themeColor="text1"/>
        </w:rPr>
      </w:pPr>
      <w:r>
        <w:rPr>
          <w:color w:val="000000" w:themeColor="text1"/>
        </w:rPr>
        <w:t>These results should, however, be interpreted with caution, given the ceiling effect on the basic knowledge questions and violations of ANCOVA assumptions in these analyses.</w:t>
      </w:r>
    </w:p>
    <w:p w:rsidR="004831B2" w:rsidRPr="000962BF" w:rsidRDefault="004831B2" w:rsidP="004831B2">
      <w:pPr>
        <w:spacing w:line="480" w:lineRule="auto"/>
        <w:jc w:val="both"/>
        <w:rPr>
          <w:i/>
          <w:iCs/>
          <w:color w:val="000000" w:themeColor="text1"/>
        </w:rPr>
      </w:pPr>
    </w:p>
    <w:p w:rsidR="004831B2" w:rsidRPr="00431A83" w:rsidRDefault="004831B2" w:rsidP="004831B2">
      <w:pPr>
        <w:spacing w:line="480" w:lineRule="auto"/>
        <w:jc w:val="both"/>
        <w:rPr>
          <w:b/>
          <w:bCs/>
          <w:color w:val="000000" w:themeColor="text1"/>
        </w:rPr>
      </w:pPr>
      <w:r>
        <w:rPr>
          <w:b/>
          <w:bCs/>
          <w:color w:val="000000" w:themeColor="text1"/>
        </w:rPr>
        <w:t>E2.</w:t>
      </w:r>
      <w:r w:rsidRPr="00431A83">
        <w:rPr>
          <w:b/>
          <w:bCs/>
          <w:color w:val="000000" w:themeColor="text1"/>
        </w:rPr>
        <w:t xml:space="preserve"> Matrix Preference</w:t>
      </w:r>
    </w:p>
    <w:p w:rsidR="004831B2" w:rsidRDefault="004831B2" w:rsidP="004831B2">
      <w:pPr>
        <w:spacing w:line="480" w:lineRule="auto"/>
        <w:ind w:firstLine="720"/>
        <w:jc w:val="both"/>
        <w:rPr>
          <w:color w:val="000000" w:themeColor="text1"/>
        </w:rPr>
      </w:pPr>
      <w:r>
        <w:rPr>
          <w:color w:val="000000" w:themeColor="text1"/>
        </w:rPr>
        <w:lastRenderedPageBreak/>
        <w:t>Three questions separately asked for participants’ preference between the format options, the scale labelling options, and the key options.</w:t>
      </w:r>
    </w:p>
    <w:p w:rsidR="004831B2" w:rsidRDefault="004831B2" w:rsidP="004831B2">
      <w:pPr>
        <w:spacing w:line="480" w:lineRule="auto"/>
        <w:ind w:firstLine="720"/>
        <w:jc w:val="both"/>
        <w:rPr>
          <w:color w:val="000000" w:themeColor="text1"/>
        </w:rPr>
      </w:pPr>
      <w:r>
        <w:rPr>
          <w:color w:val="000000" w:themeColor="text1"/>
        </w:rPr>
        <w:t xml:space="preserve">For format preference, among all participants, 42% preferred the standard matrix, 30% the logarithmic matrix, 13% the text, and 15% no preference (Supplementary Table F5). A chi-square test of independence demonstrated a significant relationship between format seen during tasks and format selected, </w:t>
      </w:r>
      <w:r>
        <w:rPr>
          <w:i/>
          <w:iCs/>
          <w:color w:val="000000" w:themeColor="text1"/>
        </w:rPr>
        <w:t>X</w:t>
      </w:r>
      <w:r>
        <w:rPr>
          <w:i/>
          <w:iCs/>
          <w:color w:val="000000" w:themeColor="text1"/>
          <w:vertAlign w:val="superscript"/>
        </w:rPr>
        <w:t>2</w:t>
      </w:r>
      <w:r w:rsidRPr="005C4559">
        <w:rPr>
          <w:color w:val="000000" w:themeColor="text1"/>
        </w:rPr>
        <w:t>(</w:t>
      </w:r>
      <w:r>
        <w:rPr>
          <w:color w:val="000000" w:themeColor="text1"/>
        </w:rPr>
        <w:t xml:space="preserve">6, </w:t>
      </w:r>
      <w:r>
        <w:rPr>
          <w:i/>
          <w:iCs/>
          <w:color w:val="000000" w:themeColor="text1"/>
        </w:rPr>
        <w:t>N</w:t>
      </w:r>
      <w:r>
        <w:rPr>
          <w:color w:val="000000" w:themeColor="text1"/>
        </w:rPr>
        <w:t xml:space="preserve">=1273)=168.01, </w:t>
      </w:r>
      <w:r>
        <w:rPr>
          <w:i/>
          <w:iCs/>
          <w:color w:val="000000" w:themeColor="text1"/>
        </w:rPr>
        <w:t>p&lt;</w:t>
      </w:r>
      <w:r w:rsidRPr="00F1442B">
        <w:rPr>
          <w:color w:val="000000" w:themeColor="text1"/>
        </w:rPr>
        <w:t>0.0001</w:t>
      </w:r>
      <w:r>
        <w:rPr>
          <w:color w:val="000000" w:themeColor="text1"/>
        </w:rPr>
        <w:t>.</w:t>
      </w:r>
      <w:r>
        <w:rPr>
          <w:i/>
          <w:iCs/>
          <w:color w:val="000000" w:themeColor="text1"/>
        </w:rPr>
        <w:t xml:space="preserve"> </w:t>
      </w:r>
      <w:r>
        <w:rPr>
          <w:color w:val="000000" w:themeColor="text1"/>
        </w:rPr>
        <w:t xml:space="preserve">Participants in the standard matrix condition were most likely to prefer the standard matrix (preferred by 59%, 95% CI=54%–63%). They were also more likely to prefer the logarithmic matrix (est.=22%, 95% CI=17%–27%) than the text (est.=7%, 95% CI=2%–12%). Participants in the logarithmic matrix condition were most likely to prefer the logarithmic matrix (est.=45%, 95% CI=41%–50%), followed by the standard matrix (est.=33%, 95% CI=29%–39%). Participants in the text condition were most likely to prefer the standard matrix (est.=35%, 95% CI=30%–40%). </w:t>
      </w:r>
    </w:p>
    <w:p w:rsidR="004831B2" w:rsidRDefault="004831B2" w:rsidP="004831B2">
      <w:pPr>
        <w:spacing w:line="480" w:lineRule="auto"/>
        <w:ind w:firstLine="720"/>
        <w:jc w:val="both"/>
        <w:rPr>
          <w:color w:val="000000" w:themeColor="text1"/>
        </w:rPr>
      </w:pPr>
      <w:r>
        <w:rPr>
          <w:color w:val="000000" w:themeColor="text1"/>
        </w:rPr>
        <w:t xml:space="preserve">For scale labelling preference, among all participants, 42% preferred the linear scale labels, 35% preferred the geometric scale labels, and 22% had no preference (Supplementary Table F6). A chi-square test of independence revealed a significant relationship between scale labelling seen during tasks and scale labelling selected, </w:t>
      </w:r>
      <w:r>
        <w:rPr>
          <w:i/>
          <w:iCs/>
          <w:color w:val="000000" w:themeColor="text1"/>
        </w:rPr>
        <w:t>X</w:t>
      </w:r>
      <w:r>
        <w:rPr>
          <w:i/>
          <w:iCs/>
          <w:color w:val="000000" w:themeColor="text1"/>
          <w:vertAlign w:val="superscript"/>
        </w:rPr>
        <w:t>2</w:t>
      </w:r>
      <w:r>
        <w:rPr>
          <w:i/>
          <w:iCs/>
          <w:color w:val="000000" w:themeColor="text1"/>
        </w:rPr>
        <w:t>(</w:t>
      </w:r>
      <w:r>
        <w:rPr>
          <w:color w:val="000000" w:themeColor="text1"/>
        </w:rPr>
        <w:t xml:space="preserve">2, </w:t>
      </w:r>
      <w:r>
        <w:rPr>
          <w:i/>
          <w:iCs/>
          <w:color w:val="000000" w:themeColor="text1"/>
        </w:rPr>
        <w:t>N</w:t>
      </w:r>
      <w:r>
        <w:rPr>
          <w:color w:val="000000" w:themeColor="text1"/>
        </w:rPr>
        <w:t xml:space="preserve">=1273)=9.68, </w:t>
      </w:r>
      <w:r>
        <w:rPr>
          <w:i/>
          <w:iCs/>
          <w:color w:val="000000" w:themeColor="text1"/>
        </w:rPr>
        <w:t>p=</w:t>
      </w:r>
      <w:r w:rsidRPr="00F1442B">
        <w:rPr>
          <w:color w:val="000000" w:themeColor="text1"/>
        </w:rPr>
        <w:t>0.</w:t>
      </w:r>
      <w:r>
        <w:rPr>
          <w:color w:val="000000" w:themeColor="text1"/>
        </w:rPr>
        <w:t>008. Participants in the linear scale labelling condition were most likely to prefer the linear scale labelling (est.=45%, 95% CI=41%–49%). For participants in the geometric scale labelling condition, confidence intervals of the proportion preferring the linear scale labelling (est.=40%, 95% CI=35%–44%) and the proportion preferring the geometric scale labelling (est.=40%, 95% CI=35%–44%) overlapped.</w:t>
      </w:r>
    </w:p>
    <w:p w:rsidR="004831B2" w:rsidRDefault="004831B2" w:rsidP="004831B2">
      <w:pPr>
        <w:spacing w:line="480" w:lineRule="auto"/>
        <w:ind w:firstLine="720"/>
        <w:jc w:val="both"/>
        <w:rPr>
          <w:color w:val="000000" w:themeColor="text1"/>
        </w:rPr>
      </w:pPr>
      <w:r>
        <w:rPr>
          <w:color w:val="000000" w:themeColor="text1"/>
        </w:rPr>
        <w:t xml:space="preserve">For key preference, among all participants, 42% preferred the legend, 37% preferred the integrated information, and 15% had no preference (Supplementary Table F7). A chi-square test of independence again revealed a significant relationship between scale labelling seen during tasks </w:t>
      </w:r>
      <w:r>
        <w:rPr>
          <w:color w:val="000000" w:themeColor="text1"/>
        </w:rPr>
        <w:lastRenderedPageBreak/>
        <w:t xml:space="preserve">and key selected, </w:t>
      </w:r>
      <w:r>
        <w:rPr>
          <w:i/>
          <w:iCs/>
          <w:color w:val="000000" w:themeColor="text1"/>
        </w:rPr>
        <w:t>X</w:t>
      </w:r>
      <w:r>
        <w:rPr>
          <w:i/>
          <w:iCs/>
          <w:color w:val="000000" w:themeColor="text1"/>
          <w:vertAlign w:val="superscript"/>
        </w:rPr>
        <w:t>2</w:t>
      </w:r>
      <w:r>
        <w:rPr>
          <w:i/>
          <w:iCs/>
          <w:color w:val="000000" w:themeColor="text1"/>
        </w:rPr>
        <w:t>(</w:t>
      </w:r>
      <w:r>
        <w:rPr>
          <w:color w:val="000000" w:themeColor="text1"/>
        </w:rPr>
        <w:t xml:space="preserve">2, </w:t>
      </w:r>
      <w:r>
        <w:rPr>
          <w:i/>
          <w:iCs/>
          <w:color w:val="000000" w:themeColor="text1"/>
        </w:rPr>
        <w:t>N</w:t>
      </w:r>
      <w:r>
        <w:rPr>
          <w:color w:val="000000" w:themeColor="text1"/>
        </w:rPr>
        <w:t xml:space="preserve">=1273)=29.33, </w:t>
      </w:r>
      <w:r>
        <w:rPr>
          <w:i/>
          <w:iCs/>
          <w:color w:val="000000" w:themeColor="text1"/>
        </w:rPr>
        <w:t>p&lt;</w:t>
      </w:r>
      <w:r>
        <w:rPr>
          <w:color w:val="000000" w:themeColor="text1"/>
        </w:rPr>
        <w:t>.0001. Participants in the legend condition were most likely to prefer the legend (est.=57%, 95% CI=53%–61%), followed by the integrated information (est.=29%, 95% CI=25%–33%). Participants in the integrated condition, seemed as likely to prefer the legend (est.=43%, 95% CI=39%–47%) as they were to prefer the integrated information (est.=42%, 95% CI=38%–47%).</w:t>
      </w:r>
    </w:p>
    <w:p w:rsidR="004831B2" w:rsidRPr="000962BF" w:rsidRDefault="004831B2" w:rsidP="004831B2">
      <w:pPr>
        <w:spacing w:line="480" w:lineRule="auto"/>
        <w:rPr>
          <w:i/>
          <w:iCs/>
          <w:color w:val="000000" w:themeColor="text1"/>
        </w:rPr>
      </w:pPr>
    </w:p>
    <w:p w:rsidR="004831B2" w:rsidRPr="003946F9" w:rsidRDefault="004831B2" w:rsidP="004831B2">
      <w:pPr>
        <w:spacing w:line="480" w:lineRule="auto"/>
        <w:rPr>
          <w:b/>
          <w:bCs/>
          <w:color w:val="000000" w:themeColor="text1"/>
        </w:rPr>
      </w:pPr>
      <w:r>
        <w:rPr>
          <w:b/>
          <w:bCs/>
          <w:color w:val="000000" w:themeColor="text1"/>
        </w:rPr>
        <w:t>E</w:t>
      </w:r>
      <w:r w:rsidRPr="00431A83">
        <w:rPr>
          <w:b/>
          <w:bCs/>
          <w:color w:val="000000" w:themeColor="text1"/>
        </w:rPr>
        <w:t>3. Subjective Feedback</w:t>
      </w:r>
    </w:p>
    <w:p w:rsidR="004831B2" w:rsidRDefault="004831B2" w:rsidP="004831B2">
      <w:pPr>
        <w:spacing w:line="480" w:lineRule="auto"/>
        <w:ind w:firstLine="720"/>
        <w:jc w:val="both"/>
        <w:rPr>
          <w:color w:val="000000" w:themeColor="text1"/>
        </w:rPr>
      </w:pPr>
      <w:r>
        <w:rPr>
          <w:color w:val="000000" w:themeColor="text1"/>
        </w:rPr>
        <w:t>Three-way ANCOVAs, controlling for numeracy, were used to examine pre- and post-task subjective ratings on comprehension, ease of use and the differences between pre- and post-task scores on each, as well as confidence in using the format and explaining it to others.</w:t>
      </w:r>
    </w:p>
    <w:p w:rsidR="004831B2" w:rsidRDefault="004831B2" w:rsidP="004831B2">
      <w:pPr>
        <w:spacing w:line="480" w:lineRule="auto"/>
        <w:ind w:firstLine="720"/>
        <w:jc w:val="both"/>
        <w:rPr>
          <w:color w:val="000000" w:themeColor="text1"/>
        </w:rPr>
      </w:pPr>
      <w:r>
        <w:rPr>
          <w:color w:val="000000" w:themeColor="text1"/>
        </w:rPr>
        <w:t>For histograms of all subjective ratings, please see Supplementary Figs. G5-G16.</w:t>
      </w:r>
    </w:p>
    <w:p w:rsidR="004831B2" w:rsidRDefault="004831B2" w:rsidP="004831B2">
      <w:pPr>
        <w:spacing w:line="480" w:lineRule="auto"/>
        <w:jc w:val="both"/>
        <w:rPr>
          <w:color w:val="000000" w:themeColor="text1"/>
        </w:rPr>
      </w:pPr>
    </w:p>
    <w:p w:rsidR="004831B2" w:rsidRPr="00CB16A1" w:rsidRDefault="004831B2" w:rsidP="004831B2">
      <w:pPr>
        <w:spacing w:line="480" w:lineRule="auto"/>
        <w:jc w:val="both"/>
        <w:rPr>
          <w:i/>
          <w:iCs/>
          <w:color w:val="000000" w:themeColor="text1"/>
        </w:rPr>
      </w:pPr>
      <w:r>
        <w:rPr>
          <w:i/>
          <w:iCs/>
          <w:color w:val="000000" w:themeColor="text1"/>
        </w:rPr>
        <w:t>E3.1. Self-reported comprehension ratings</w:t>
      </w:r>
    </w:p>
    <w:p w:rsidR="004831B2" w:rsidRPr="00AC44CF" w:rsidRDefault="004831B2" w:rsidP="004831B2">
      <w:pPr>
        <w:spacing w:line="480" w:lineRule="auto"/>
        <w:ind w:firstLine="720"/>
        <w:jc w:val="both"/>
        <w:rPr>
          <w:color w:val="000000" w:themeColor="text1"/>
        </w:rPr>
      </w:pPr>
      <w:r>
        <w:rPr>
          <w:color w:val="000000" w:themeColor="text1"/>
        </w:rPr>
        <w:t>Both pre- and post-task self-reported comprehension ratings showed a main effect of format. (M(s.d.) for text, logarithmic matrix, and standard matrix: pre-task 4.40(1.80) versus 4.88(1.64) versus 5.09(1.64) respectively, F</w:t>
      </w:r>
      <w:r>
        <w:rPr>
          <w:color w:val="000000" w:themeColor="text1"/>
          <w:vertAlign w:val="subscript"/>
        </w:rPr>
        <w:t>2,1260</w:t>
      </w:r>
      <w:r>
        <w:rPr>
          <w:color w:val="000000" w:themeColor="text1"/>
        </w:rPr>
        <w:t xml:space="preserve">=19.45, </w:t>
      </w:r>
      <w:r>
        <w:rPr>
          <w:i/>
          <w:iCs/>
          <w:color w:val="000000" w:themeColor="text1"/>
        </w:rPr>
        <w:t>p</w:t>
      </w:r>
      <w:r>
        <w:rPr>
          <w:color w:val="000000" w:themeColor="text1"/>
        </w:rPr>
        <w:t xml:space="preserve">&lt;0.0001, </w:t>
      </w:r>
      <w:r>
        <w:rPr>
          <w:i/>
          <w:iCs/>
          <w:color w:val="000000" w:themeColor="text1"/>
        </w:rPr>
        <w:t>f</w:t>
      </w:r>
      <w:r>
        <w:rPr>
          <w:color w:val="000000" w:themeColor="text1"/>
        </w:rPr>
        <w:t>=0.18 (90% CI=0.13–0.22); post-task 4.21(1.86) versus 4.88(1.54) versus 5.02(1.55) respectively, F</w:t>
      </w:r>
      <w:r>
        <w:rPr>
          <w:color w:val="000000" w:themeColor="text1"/>
          <w:vertAlign w:val="subscript"/>
        </w:rPr>
        <w:t>2,1260</w:t>
      </w:r>
      <w:r>
        <w:rPr>
          <w:color w:val="000000" w:themeColor="text1"/>
        </w:rPr>
        <w:t xml:space="preserve">=29.65, </w:t>
      </w:r>
      <w:r>
        <w:rPr>
          <w:i/>
          <w:iCs/>
          <w:color w:val="000000" w:themeColor="text1"/>
        </w:rPr>
        <w:t>p</w:t>
      </w:r>
      <w:r>
        <w:rPr>
          <w:color w:val="000000" w:themeColor="text1"/>
        </w:rPr>
        <w:t xml:space="preserve">&lt;0.0001, </w:t>
      </w:r>
      <w:r>
        <w:rPr>
          <w:i/>
          <w:iCs/>
          <w:color w:val="000000" w:themeColor="text1"/>
        </w:rPr>
        <w:t>f</w:t>
      </w:r>
      <w:r>
        <w:rPr>
          <w:color w:val="000000" w:themeColor="text1"/>
        </w:rPr>
        <w:t xml:space="preserve">=0.22 (90% CI=0.17 – 0.26)). A Tukey’s posthoc revealed that the standard and logarithmic matrices were rated significantly higher than text (pre-task est.=0.64 (95% CI=0.42–0.86), </w:t>
      </w:r>
      <w:r>
        <w:rPr>
          <w:i/>
          <w:color w:val="000000" w:themeColor="text1"/>
        </w:rPr>
        <w:t>p</w:t>
      </w:r>
      <w:r>
        <w:rPr>
          <w:color w:val="000000" w:themeColor="text1"/>
        </w:rPr>
        <w:t xml:space="preserve">&lt;0.0001 and est.=0.043 (95% CI=0.21–0.65), </w:t>
      </w:r>
      <w:r>
        <w:rPr>
          <w:i/>
          <w:color w:val="000000" w:themeColor="text1"/>
        </w:rPr>
        <w:t>p</w:t>
      </w:r>
      <w:r>
        <w:rPr>
          <w:color w:val="000000" w:themeColor="text1"/>
        </w:rPr>
        <w:t xml:space="preserve">=0.0004 respectively; post-task est.=0.77 (95% CI=0.55–0.99), </w:t>
      </w:r>
      <w:r>
        <w:rPr>
          <w:i/>
          <w:color w:val="000000" w:themeColor="text1"/>
        </w:rPr>
        <w:t>p</w:t>
      </w:r>
      <w:r>
        <w:rPr>
          <w:color w:val="000000" w:themeColor="text1"/>
        </w:rPr>
        <w:t xml:space="preserve">&lt;0.0001 and est.=0.62 (95% CI=0.40–0.84), </w:t>
      </w:r>
      <w:r>
        <w:rPr>
          <w:i/>
          <w:color w:val="000000" w:themeColor="text1"/>
        </w:rPr>
        <w:t>p</w:t>
      </w:r>
      <w:r>
        <w:rPr>
          <w:color w:val="000000" w:themeColor="text1"/>
        </w:rPr>
        <w:t xml:space="preserve">&lt;0.0001), but there was no significant difference between the standard and logarithmic matrices (pre-task </w:t>
      </w:r>
      <w:r>
        <w:rPr>
          <w:i/>
          <w:color w:val="000000" w:themeColor="text1"/>
        </w:rPr>
        <w:t>p</w:t>
      </w:r>
      <w:r>
        <w:rPr>
          <w:color w:val="000000" w:themeColor="text1"/>
        </w:rPr>
        <w:t xml:space="preserve">=0.13; post-task </w:t>
      </w:r>
      <w:r>
        <w:rPr>
          <w:i/>
          <w:color w:val="000000" w:themeColor="text1"/>
        </w:rPr>
        <w:t>p</w:t>
      </w:r>
      <w:r>
        <w:rPr>
          <w:color w:val="000000" w:themeColor="text1"/>
        </w:rPr>
        <w:t>=0.37)</w:t>
      </w:r>
    </w:p>
    <w:p w:rsidR="004831B2" w:rsidRDefault="004831B2" w:rsidP="004831B2">
      <w:pPr>
        <w:spacing w:line="480" w:lineRule="auto"/>
        <w:jc w:val="both"/>
        <w:rPr>
          <w:color w:val="000000" w:themeColor="text1"/>
        </w:rPr>
      </w:pPr>
    </w:p>
    <w:p w:rsidR="004831B2" w:rsidRDefault="004831B2" w:rsidP="004831B2">
      <w:pPr>
        <w:spacing w:line="480" w:lineRule="auto"/>
        <w:jc w:val="both"/>
        <w:rPr>
          <w:color w:val="000000" w:themeColor="text1"/>
        </w:rPr>
      </w:pPr>
      <w:r>
        <w:rPr>
          <w:color w:val="000000" w:themeColor="text1"/>
        </w:rPr>
        <w:t>There was also a main effect of key, with the legend rated higher than the integrated information (M(s.d.) pre-task 4.93 (1.64) versus 4.67 (1.78) respectively, F</w:t>
      </w:r>
      <w:r w:rsidRPr="001938D0">
        <w:rPr>
          <w:color w:val="000000" w:themeColor="text1"/>
          <w:vertAlign w:val="subscript"/>
        </w:rPr>
        <w:t>1</w:t>
      </w:r>
      <w:r>
        <w:rPr>
          <w:color w:val="000000" w:themeColor="text1"/>
          <w:vertAlign w:val="subscript"/>
        </w:rPr>
        <w:t>,1260</w:t>
      </w:r>
      <w:r>
        <w:rPr>
          <w:color w:val="000000" w:themeColor="text1"/>
        </w:rPr>
        <w:t xml:space="preserve">=8.53, </w:t>
      </w:r>
      <w:r>
        <w:rPr>
          <w:i/>
          <w:iCs/>
          <w:color w:val="000000" w:themeColor="text1"/>
        </w:rPr>
        <w:t>p</w:t>
      </w:r>
      <w:r>
        <w:rPr>
          <w:color w:val="000000" w:themeColor="text1"/>
        </w:rPr>
        <w:t xml:space="preserve">=0.004, </w:t>
      </w:r>
      <w:r>
        <w:rPr>
          <w:i/>
          <w:iCs/>
          <w:color w:val="000000" w:themeColor="text1"/>
        </w:rPr>
        <w:t>f</w:t>
      </w:r>
      <w:r>
        <w:rPr>
          <w:color w:val="000000" w:themeColor="text1"/>
        </w:rPr>
        <w:t>=0.08, (90% CI=0.04–0.13); post-task 4.85 (1.60) versus 4.57 (1.75) respectively, F</w:t>
      </w:r>
      <w:r>
        <w:rPr>
          <w:color w:val="000000" w:themeColor="text1"/>
          <w:vertAlign w:val="subscript"/>
        </w:rPr>
        <w:t>2,1260</w:t>
      </w:r>
      <w:r>
        <w:rPr>
          <w:color w:val="000000" w:themeColor="text1"/>
        </w:rPr>
        <w:t xml:space="preserve">=10.88, </w:t>
      </w:r>
      <w:r>
        <w:rPr>
          <w:i/>
          <w:iCs/>
          <w:color w:val="000000" w:themeColor="text1"/>
        </w:rPr>
        <w:t>p</w:t>
      </w:r>
      <w:r>
        <w:rPr>
          <w:color w:val="000000" w:themeColor="text1"/>
        </w:rPr>
        <w:t xml:space="preserve">=0.001, </w:t>
      </w:r>
      <w:r>
        <w:rPr>
          <w:i/>
          <w:iCs/>
          <w:color w:val="000000" w:themeColor="text1"/>
        </w:rPr>
        <w:t>f</w:t>
      </w:r>
      <w:r>
        <w:rPr>
          <w:color w:val="000000" w:themeColor="text1"/>
        </w:rPr>
        <w:t>=0.09 (90% CI=0.05–0.14)). There was no main effect of scale labelling (pre-task: F</w:t>
      </w:r>
      <w:r>
        <w:rPr>
          <w:color w:val="000000" w:themeColor="text1"/>
          <w:vertAlign w:val="subscript"/>
        </w:rPr>
        <w:t>1,1260</w:t>
      </w:r>
      <w:r>
        <w:rPr>
          <w:color w:val="000000" w:themeColor="text1"/>
        </w:rPr>
        <w:t xml:space="preserve">=1.46, </w:t>
      </w:r>
      <w:r>
        <w:rPr>
          <w:i/>
          <w:iCs/>
          <w:color w:val="000000" w:themeColor="text1"/>
        </w:rPr>
        <w:t>p</w:t>
      </w:r>
      <w:r>
        <w:rPr>
          <w:color w:val="000000" w:themeColor="text1"/>
        </w:rPr>
        <w:t>=0.227; post-task F</w:t>
      </w:r>
      <w:r w:rsidRPr="001938D0">
        <w:rPr>
          <w:color w:val="000000" w:themeColor="text1"/>
          <w:vertAlign w:val="subscript"/>
        </w:rPr>
        <w:t>1</w:t>
      </w:r>
      <w:r>
        <w:rPr>
          <w:color w:val="000000" w:themeColor="text1"/>
          <w:vertAlign w:val="subscript"/>
        </w:rPr>
        <w:t>,1260</w:t>
      </w:r>
      <w:r>
        <w:rPr>
          <w:color w:val="000000" w:themeColor="text1"/>
        </w:rPr>
        <w:t xml:space="preserve">=0.97 </w:t>
      </w:r>
      <w:r>
        <w:rPr>
          <w:i/>
          <w:iCs/>
          <w:color w:val="000000" w:themeColor="text1"/>
        </w:rPr>
        <w:t>p</w:t>
      </w:r>
      <w:r>
        <w:rPr>
          <w:color w:val="000000" w:themeColor="text1"/>
        </w:rPr>
        <w:t>=0.323). There was an interaction effect of format</w:t>
      </w:r>
      <w:r>
        <w:rPr>
          <w:color w:val="000000" w:themeColor="text1"/>
        </w:rPr>
        <w:sym w:font="Symbol" w:char="F0B4"/>
      </w:r>
      <w:r>
        <w:rPr>
          <w:color w:val="000000" w:themeColor="text1"/>
        </w:rPr>
        <w:t>key (pre-task F</w:t>
      </w:r>
      <w:r>
        <w:rPr>
          <w:color w:val="000000" w:themeColor="text1"/>
          <w:vertAlign w:val="subscript"/>
        </w:rPr>
        <w:t>2,1260</w:t>
      </w:r>
      <w:r>
        <w:rPr>
          <w:color w:val="000000" w:themeColor="text1"/>
        </w:rPr>
        <w:t xml:space="preserve">=8.42, </w:t>
      </w:r>
      <w:r>
        <w:rPr>
          <w:i/>
          <w:iCs/>
          <w:color w:val="000000" w:themeColor="text1"/>
        </w:rPr>
        <w:t>p</w:t>
      </w:r>
      <w:r>
        <w:rPr>
          <w:color w:val="000000" w:themeColor="text1"/>
        </w:rPr>
        <w:t xml:space="preserve">=0.0002, </w:t>
      </w:r>
      <w:r>
        <w:rPr>
          <w:i/>
          <w:iCs/>
          <w:color w:val="000000" w:themeColor="text1"/>
        </w:rPr>
        <w:t>f</w:t>
      </w:r>
      <w:r>
        <w:rPr>
          <w:color w:val="000000" w:themeColor="text1"/>
        </w:rPr>
        <w:t>=0.12 (90% CI=0.06–0.16); post-task F</w:t>
      </w:r>
      <w:r>
        <w:rPr>
          <w:color w:val="000000" w:themeColor="text1"/>
          <w:vertAlign w:val="subscript"/>
        </w:rPr>
        <w:t>2,1260</w:t>
      </w:r>
      <w:r>
        <w:rPr>
          <w:color w:val="000000" w:themeColor="text1"/>
        </w:rPr>
        <w:t xml:space="preserve">=8.45, </w:t>
      </w:r>
      <w:r>
        <w:rPr>
          <w:i/>
          <w:iCs/>
          <w:color w:val="000000" w:themeColor="text1"/>
        </w:rPr>
        <w:t>p</w:t>
      </w:r>
      <w:r>
        <w:rPr>
          <w:color w:val="000000" w:themeColor="text1"/>
        </w:rPr>
        <w:t xml:space="preserve">=0.0002, </w:t>
      </w:r>
      <w:r>
        <w:rPr>
          <w:i/>
          <w:iCs/>
          <w:color w:val="000000" w:themeColor="text1"/>
        </w:rPr>
        <w:t>f</w:t>
      </w:r>
      <w:r>
        <w:rPr>
          <w:color w:val="000000" w:themeColor="text1"/>
        </w:rPr>
        <w:t>=0.12 (90% CI=0.06–0.16)); descriptively, integrated information increased ratings for the standard matrix, but decreased ratings for both text and the logarithmic matrix.</w:t>
      </w:r>
    </w:p>
    <w:p w:rsidR="004831B2" w:rsidRDefault="004831B2" w:rsidP="004831B2">
      <w:pPr>
        <w:spacing w:line="480" w:lineRule="auto"/>
        <w:jc w:val="both"/>
        <w:rPr>
          <w:color w:val="000000" w:themeColor="text1"/>
        </w:rPr>
      </w:pPr>
    </w:p>
    <w:p w:rsidR="004831B2" w:rsidRPr="00CB16A1" w:rsidRDefault="004831B2" w:rsidP="004831B2">
      <w:pPr>
        <w:spacing w:line="480" w:lineRule="auto"/>
        <w:jc w:val="both"/>
        <w:rPr>
          <w:i/>
          <w:iCs/>
          <w:color w:val="000000" w:themeColor="text1"/>
        </w:rPr>
      </w:pPr>
      <w:r>
        <w:rPr>
          <w:i/>
          <w:iCs/>
          <w:color w:val="000000" w:themeColor="text1"/>
        </w:rPr>
        <w:t>E3.2. ‘</w:t>
      </w:r>
      <w:r w:rsidRPr="00CB16A1">
        <w:rPr>
          <w:i/>
          <w:iCs/>
          <w:color w:val="000000" w:themeColor="text1"/>
        </w:rPr>
        <w:t>Ease of use</w:t>
      </w:r>
      <w:r>
        <w:rPr>
          <w:i/>
          <w:iCs/>
          <w:color w:val="000000" w:themeColor="text1"/>
        </w:rPr>
        <w:t>’</w:t>
      </w:r>
      <w:r w:rsidRPr="00CB16A1">
        <w:rPr>
          <w:i/>
          <w:iCs/>
          <w:color w:val="000000" w:themeColor="text1"/>
        </w:rPr>
        <w:t xml:space="preserve"> </w:t>
      </w:r>
      <w:r>
        <w:rPr>
          <w:i/>
          <w:iCs/>
          <w:color w:val="000000" w:themeColor="text1"/>
        </w:rPr>
        <w:t>ratings</w:t>
      </w:r>
    </w:p>
    <w:p w:rsidR="004831B2" w:rsidRPr="004C6BC6" w:rsidRDefault="004831B2" w:rsidP="004831B2">
      <w:pPr>
        <w:spacing w:line="480" w:lineRule="auto"/>
        <w:ind w:firstLine="720"/>
        <w:jc w:val="both"/>
        <w:rPr>
          <w:color w:val="000000" w:themeColor="text1"/>
        </w:rPr>
      </w:pPr>
      <w:r>
        <w:rPr>
          <w:color w:val="000000" w:themeColor="text1"/>
        </w:rPr>
        <w:t>Both pre- and post-task ease of use ratings showed a main effect of format. M(s.d.) for text, logarithmic matrix, and standard matrix: pre-task 4.67 (1.74) versus 5.09 (1.50) versus 5.40 (1.44) respectively, F</w:t>
      </w:r>
      <w:r>
        <w:rPr>
          <w:color w:val="000000" w:themeColor="text1"/>
          <w:vertAlign w:val="subscript"/>
        </w:rPr>
        <w:t>2,1260</w:t>
      </w:r>
      <w:r>
        <w:rPr>
          <w:color w:val="000000" w:themeColor="text1"/>
        </w:rPr>
        <w:t xml:space="preserve">=22.99, </w:t>
      </w:r>
      <w:r>
        <w:rPr>
          <w:i/>
          <w:iCs/>
          <w:color w:val="000000" w:themeColor="text1"/>
        </w:rPr>
        <w:t>p</w:t>
      </w:r>
      <w:r>
        <w:rPr>
          <w:color w:val="000000" w:themeColor="text1"/>
        </w:rPr>
        <w:t xml:space="preserve">&lt;0.0001, </w:t>
      </w:r>
      <w:r>
        <w:rPr>
          <w:i/>
          <w:iCs/>
          <w:color w:val="000000" w:themeColor="text1"/>
        </w:rPr>
        <w:t>f</w:t>
      </w:r>
      <w:r>
        <w:rPr>
          <w:color w:val="000000" w:themeColor="text1"/>
        </w:rPr>
        <w:t>=0.19, (90% CI=0.14–0.24); post-task 4.65 (1.72) versus 5.19 (1.52) versus 5.31 (1.49) respectively, F</w:t>
      </w:r>
      <w:r>
        <w:rPr>
          <w:color w:val="000000" w:themeColor="text1"/>
          <w:vertAlign w:val="subscript"/>
        </w:rPr>
        <w:t>2,1260</w:t>
      </w:r>
      <w:r>
        <w:rPr>
          <w:color w:val="000000" w:themeColor="text1"/>
        </w:rPr>
        <w:t xml:space="preserve">=20.49, </w:t>
      </w:r>
      <w:r>
        <w:rPr>
          <w:i/>
          <w:iCs/>
          <w:color w:val="000000" w:themeColor="text1"/>
        </w:rPr>
        <w:t>p</w:t>
      </w:r>
      <w:r>
        <w:rPr>
          <w:color w:val="000000" w:themeColor="text1"/>
        </w:rPr>
        <w:t xml:space="preserve">&lt;0.0001, </w:t>
      </w:r>
      <w:r>
        <w:rPr>
          <w:i/>
          <w:iCs/>
          <w:color w:val="000000" w:themeColor="text1"/>
        </w:rPr>
        <w:t>f</w:t>
      </w:r>
      <w:r>
        <w:rPr>
          <w:color w:val="000000" w:themeColor="text1"/>
        </w:rPr>
        <w:t xml:space="preserve">=0.18 (90% CI=0.13–0.23). A Tukey’s posthoc revealed that the logarithmic and standard matrices were rated significantly higher than text (pre-task est.=0.39 (95% CI=0.17–0.61), </w:t>
      </w:r>
      <w:r>
        <w:rPr>
          <w:i/>
          <w:color w:val="000000" w:themeColor="text1"/>
        </w:rPr>
        <w:t>p</w:t>
      </w:r>
      <w:r>
        <w:rPr>
          <w:color w:val="000000" w:themeColor="text1"/>
        </w:rPr>
        <w:t xml:space="preserve">&lt;0.001 and est.=0.70 (95% CI=0.48–0.92), </w:t>
      </w:r>
      <w:r>
        <w:rPr>
          <w:i/>
          <w:color w:val="000000" w:themeColor="text1"/>
        </w:rPr>
        <w:t>p</w:t>
      </w:r>
      <w:r>
        <w:rPr>
          <w:color w:val="000000" w:themeColor="text1"/>
        </w:rPr>
        <w:t xml:space="preserve">&lt;0.001 respectively; post task est.=0.51 (95% CI=0.29–0.73), </w:t>
      </w:r>
      <w:r>
        <w:rPr>
          <w:i/>
          <w:color w:val="000000" w:themeColor="text1"/>
        </w:rPr>
        <w:t>p</w:t>
      </w:r>
      <w:r>
        <w:rPr>
          <w:color w:val="000000" w:themeColor="text1"/>
        </w:rPr>
        <w:t xml:space="preserve">&lt;0.0001 and est.=0.63 (95% CI=0.41–0.85), </w:t>
      </w:r>
      <w:r>
        <w:rPr>
          <w:i/>
          <w:color w:val="000000" w:themeColor="text1"/>
        </w:rPr>
        <w:t>p</w:t>
      </w:r>
      <w:r>
        <w:rPr>
          <w:color w:val="000000" w:themeColor="text1"/>
        </w:rPr>
        <w:t xml:space="preserve">&lt;0.0001 respectively). The standard matrix was rated significantly higher than the logarithmic matrix pre-task (est.=0.31 (95% CI=0.09–0.53), </w:t>
      </w:r>
      <w:r>
        <w:rPr>
          <w:i/>
          <w:color w:val="000000" w:themeColor="text1"/>
        </w:rPr>
        <w:t>p</w:t>
      </w:r>
      <w:r>
        <w:rPr>
          <w:color w:val="000000" w:themeColor="text1"/>
        </w:rPr>
        <w:t>=0.009), but not post-task (</w:t>
      </w:r>
      <w:r>
        <w:rPr>
          <w:i/>
          <w:color w:val="000000" w:themeColor="text1"/>
        </w:rPr>
        <w:t>p</w:t>
      </w:r>
      <w:r>
        <w:rPr>
          <w:color w:val="000000" w:themeColor="text1"/>
        </w:rPr>
        <w:t>=0.48).</w:t>
      </w:r>
    </w:p>
    <w:p w:rsidR="004831B2" w:rsidRDefault="004831B2" w:rsidP="004831B2">
      <w:pPr>
        <w:spacing w:line="480" w:lineRule="auto"/>
        <w:jc w:val="both"/>
        <w:rPr>
          <w:color w:val="000000" w:themeColor="text1"/>
        </w:rPr>
      </w:pPr>
    </w:p>
    <w:p w:rsidR="004831B2" w:rsidRDefault="004831B2" w:rsidP="004831B2">
      <w:pPr>
        <w:spacing w:line="480" w:lineRule="auto"/>
        <w:jc w:val="both"/>
        <w:rPr>
          <w:color w:val="000000" w:themeColor="text1"/>
        </w:rPr>
      </w:pPr>
      <w:r>
        <w:rPr>
          <w:color w:val="000000" w:themeColor="text1"/>
        </w:rPr>
        <w:lastRenderedPageBreak/>
        <w:t>There was also a main effect of key, with the legend condition rated higher than the integrated condition (M(s.d.) pre-task: 5.21 (1.53) versus 4.92 (1.63) respectively; post-task: 5.19 (1.55) versus 4.93 (1.63) respectively; pre-task F</w:t>
      </w:r>
      <w:r>
        <w:rPr>
          <w:color w:val="000000" w:themeColor="text1"/>
          <w:vertAlign w:val="subscript"/>
        </w:rPr>
        <w:t>1,1260</w:t>
      </w:r>
      <w:r>
        <w:rPr>
          <w:color w:val="000000" w:themeColor="text1"/>
        </w:rPr>
        <w:t xml:space="preserve">=12.05, </w:t>
      </w:r>
      <w:r>
        <w:rPr>
          <w:i/>
          <w:iCs/>
          <w:color w:val="000000" w:themeColor="text1"/>
        </w:rPr>
        <w:t>p</w:t>
      </w:r>
      <w:r>
        <w:rPr>
          <w:color w:val="000000" w:themeColor="text1"/>
        </w:rPr>
        <w:t xml:space="preserve">=0.001; effect size </w:t>
      </w:r>
      <w:r>
        <w:rPr>
          <w:i/>
          <w:iCs/>
          <w:color w:val="000000" w:themeColor="text1"/>
        </w:rPr>
        <w:t>f</w:t>
      </w:r>
      <w:r>
        <w:rPr>
          <w:color w:val="000000" w:themeColor="text1"/>
        </w:rPr>
        <w:t>=0.10, 90% CI: 0.05 – 0.14; post-task F</w:t>
      </w:r>
      <w:r>
        <w:rPr>
          <w:color w:val="000000" w:themeColor="text1"/>
          <w:vertAlign w:val="subscript"/>
        </w:rPr>
        <w:t>1,1260</w:t>
      </w:r>
      <w:r>
        <w:rPr>
          <w:color w:val="000000" w:themeColor="text1"/>
        </w:rPr>
        <w:t xml:space="preserve">=0, </w:t>
      </w:r>
      <w:r>
        <w:rPr>
          <w:i/>
          <w:iCs/>
          <w:color w:val="000000" w:themeColor="text1"/>
        </w:rPr>
        <w:t>p</w:t>
      </w:r>
      <w:r>
        <w:rPr>
          <w:color w:val="000000" w:themeColor="text1"/>
        </w:rPr>
        <w:t xml:space="preserve">=0.002; effect size </w:t>
      </w:r>
      <w:r>
        <w:rPr>
          <w:i/>
          <w:iCs/>
          <w:color w:val="000000" w:themeColor="text1"/>
        </w:rPr>
        <w:t>f</w:t>
      </w:r>
      <w:r>
        <w:rPr>
          <w:color w:val="000000" w:themeColor="text1"/>
        </w:rPr>
        <w:t>=0.09, 90% CI: 0.04 – 0.13). There was no main effect of scale labelling (pre-task: F</w:t>
      </w:r>
      <w:r>
        <w:rPr>
          <w:color w:val="000000" w:themeColor="text1"/>
          <w:vertAlign w:val="subscript"/>
        </w:rPr>
        <w:t>1,1260</w:t>
      </w:r>
      <w:r>
        <w:rPr>
          <w:color w:val="000000" w:themeColor="text1"/>
        </w:rPr>
        <w:t xml:space="preserve">=0.08, </w:t>
      </w:r>
      <w:r>
        <w:rPr>
          <w:i/>
          <w:iCs/>
          <w:color w:val="000000" w:themeColor="text1"/>
        </w:rPr>
        <w:t>p</w:t>
      </w:r>
      <w:r>
        <w:rPr>
          <w:color w:val="000000" w:themeColor="text1"/>
        </w:rPr>
        <w:t>=0.781; post-task: F</w:t>
      </w:r>
      <w:r>
        <w:rPr>
          <w:color w:val="000000" w:themeColor="text1"/>
          <w:vertAlign w:val="subscript"/>
        </w:rPr>
        <w:t>1,1260</w:t>
      </w:r>
      <w:r>
        <w:rPr>
          <w:color w:val="000000" w:themeColor="text1"/>
        </w:rPr>
        <w:t xml:space="preserve">&lt;0.01, </w:t>
      </w:r>
      <w:r>
        <w:rPr>
          <w:i/>
          <w:iCs/>
          <w:color w:val="000000" w:themeColor="text1"/>
        </w:rPr>
        <w:t>p</w:t>
      </w:r>
      <w:r>
        <w:rPr>
          <w:color w:val="000000" w:themeColor="text1"/>
        </w:rPr>
        <w:t xml:space="preserve">=0.948). </w:t>
      </w:r>
    </w:p>
    <w:p w:rsidR="004831B2" w:rsidRDefault="004831B2" w:rsidP="004831B2">
      <w:pPr>
        <w:spacing w:line="480" w:lineRule="auto"/>
        <w:ind w:firstLine="720"/>
        <w:jc w:val="both"/>
        <w:rPr>
          <w:color w:val="000000" w:themeColor="text1"/>
        </w:rPr>
      </w:pPr>
      <w:r>
        <w:rPr>
          <w:color w:val="000000" w:themeColor="text1"/>
        </w:rPr>
        <w:t>There was additionally an interaction effect of format</w:t>
      </w:r>
      <w:r>
        <w:rPr>
          <w:color w:val="000000" w:themeColor="text1"/>
        </w:rPr>
        <w:sym w:font="Symbol" w:char="F0B4"/>
      </w:r>
      <w:r>
        <w:rPr>
          <w:color w:val="000000" w:themeColor="text1"/>
        </w:rPr>
        <w:t>key for pre-task scores (F</w:t>
      </w:r>
      <w:r>
        <w:rPr>
          <w:color w:val="000000" w:themeColor="text1"/>
          <w:vertAlign w:val="subscript"/>
        </w:rPr>
        <w:t>2,1260</w:t>
      </w:r>
      <w:r>
        <w:rPr>
          <w:color w:val="000000" w:themeColor="text1"/>
        </w:rPr>
        <w:t xml:space="preserve">=8.94, </w:t>
      </w:r>
      <w:r>
        <w:rPr>
          <w:i/>
          <w:iCs/>
          <w:color w:val="000000" w:themeColor="text1"/>
        </w:rPr>
        <w:t>p</w:t>
      </w:r>
      <w:r>
        <w:rPr>
          <w:color w:val="000000" w:themeColor="text1"/>
        </w:rPr>
        <w:t xml:space="preserve">=0.0001; effect size </w:t>
      </w:r>
      <w:r>
        <w:rPr>
          <w:i/>
          <w:iCs/>
          <w:color w:val="000000" w:themeColor="text1"/>
        </w:rPr>
        <w:t>f</w:t>
      </w:r>
      <w:r>
        <w:rPr>
          <w:color w:val="000000" w:themeColor="text1"/>
        </w:rPr>
        <w:t>=0.12, 90% CI: 0.07 – 0.16) and post-task scores (F</w:t>
      </w:r>
      <w:r>
        <w:rPr>
          <w:color w:val="000000" w:themeColor="text1"/>
          <w:vertAlign w:val="subscript"/>
        </w:rPr>
        <w:t>2,1260</w:t>
      </w:r>
      <w:r>
        <w:rPr>
          <w:color w:val="000000" w:themeColor="text1"/>
        </w:rPr>
        <w:t xml:space="preserve">=7.68, </w:t>
      </w:r>
      <w:r>
        <w:rPr>
          <w:i/>
          <w:iCs/>
          <w:color w:val="000000" w:themeColor="text1"/>
        </w:rPr>
        <w:t>p</w:t>
      </w:r>
      <w:r>
        <w:rPr>
          <w:color w:val="000000" w:themeColor="text1"/>
        </w:rPr>
        <w:t xml:space="preserve">=0.0004; effect size </w:t>
      </w:r>
      <w:r>
        <w:rPr>
          <w:i/>
          <w:iCs/>
          <w:color w:val="000000" w:themeColor="text1"/>
        </w:rPr>
        <w:t>f</w:t>
      </w:r>
      <w:r>
        <w:rPr>
          <w:color w:val="000000" w:themeColor="text1"/>
        </w:rPr>
        <w:t>=0.11, 90% CI: 0.06 – 0.15). Descriptively, for pre-task scores, integrated information increased ratings for the standard matrix, but decreased ratings for both text and the logarithmic matrix. For post-task scores the integrated condition was rated lower than the legend condition for all formats, but the difference was much larger for text.</w:t>
      </w:r>
    </w:p>
    <w:p w:rsidR="004831B2" w:rsidRPr="00CB16A1" w:rsidRDefault="004831B2" w:rsidP="004831B2">
      <w:pPr>
        <w:spacing w:line="480" w:lineRule="auto"/>
        <w:jc w:val="both"/>
        <w:rPr>
          <w:i/>
          <w:iCs/>
          <w:color w:val="000000" w:themeColor="text1"/>
        </w:rPr>
      </w:pPr>
    </w:p>
    <w:p w:rsidR="004831B2" w:rsidRPr="00CB16A1" w:rsidRDefault="004831B2" w:rsidP="004831B2">
      <w:pPr>
        <w:spacing w:line="480" w:lineRule="auto"/>
        <w:jc w:val="both"/>
        <w:rPr>
          <w:i/>
          <w:iCs/>
          <w:color w:val="000000" w:themeColor="text1"/>
        </w:rPr>
      </w:pPr>
      <w:r>
        <w:rPr>
          <w:i/>
          <w:iCs/>
          <w:color w:val="000000" w:themeColor="text1"/>
        </w:rPr>
        <w:t>E3.3. Confidence using and explaining the format</w:t>
      </w:r>
    </w:p>
    <w:p w:rsidR="004831B2" w:rsidRPr="004C6BC6" w:rsidRDefault="004831B2" w:rsidP="004831B2">
      <w:pPr>
        <w:spacing w:line="480" w:lineRule="auto"/>
        <w:ind w:firstLine="720"/>
        <w:jc w:val="both"/>
        <w:rPr>
          <w:color w:val="000000" w:themeColor="text1"/>
        </w:rPr>
      </w:pPr>
      <w:r>
        <w:rPr>
          <w:color w:val="000000" w:themeColor="text1"/>
        </w:rPr>
        <w:t>Scores on both post-task ‘confidence using format oneself’ and ‘confidence explaining format to others’ showed a main effect of format. M(s.d.) for text, logarithmic matrix, and standard matrix: self 4.08 (1.87) versus 4.65 (1.67) versus 4.76 (1.68) respectively, F</w:t>
      </w:r>
      <w:r>
        <w:rPr>
          <w:color w:val="000000" w:themeColor="text1"/>
          <w:vertAlign w:val="subscript"/>
        </w:rPr>
        <w:t>2,1260</w:t>
      </w:r>
      <w:r>
        <w:rPr>
          <w:color w:val="000000" w:themeColor="text1"/>
        </w:rPr>
        <w:t xml:space="preserve">=18.51, </w:t>
      </w:r>
      <w:r>
        <w:rPr>
          <w:i/>
          <w:iCs/>
          <w:color w:val="000000" w:themeColor="text1"/>
        </w:rPr>
        <w:t>p</w:t>
      </w:r>
      <w:r>
        <w:rPr>
          <w:color w:val="000000" w:themeColor="text1"/>
        </w:rPr>
        <w:t xml:space="preserve">&lt;0.0001, </w:t>
      </w:r>
      <w:r>
        <w:rPr>
          <w:i/>
          <w:iCs/>
          <w:color w:val="000000" w:themeColor="text1"/>
        </w:rPr>
        <w:t>f</w:t>
      </w:r>
      <w:r>
        <w:rPr>
          <w:color w:val="000000" w:themeColor="text1"/>
        </w:rPr>
        <w:t>=0.17 (90% CI=0.12–0.22); others 3.92 (1.88) versus 4.70 (1.68) versus 4.81 (1.70) respectively, F</w:t>
      </w:r>
      <w:r>
        <w:rPr>
          <w:color w:val="000000" w:themeColor="text1"/>
          <w:vertAlign w:val="subscript"/>
        </w:rPr>
        <w:t>2,1260</w:t>
      </w:r>
      <w:r>
        <w:rPr>
          <w:color w:val="000000" w:themeColor="text1"/>
        </w:rPr>
        <w:t xml:space="preserve">=32.61, </w:t>
      </w:r>
      <w:r>
        <w:rPr>
          <w:i/>
          <w:iCs/>
          <w:color w:val="000000" w:themeColor="text1"/>
        </w:rPr>
        <w:t>p</w:t>
      </w:r>
      <w:r>
        <w:rPr>
          <w:color w:val="000000" w:themeColor="text1"/>
        </w:rPr>
        <w:t xml:space="preserve">&lt;0.0001, </w:t>
      </w:r>
      <w:r>
        <w:rPr>
          <w:i/>
          <w:iCs/>
          <w:color w:val="000000" w:themeColor="text1"/>
        </w:rPr>
        <w:t>f</w:t>
      </w:r>
      <w:r>
        <w:rPr>
          <w:color w:val="000000" w:themeColor="text1"/>
        </w:rPr>
        <w:t xml:space="preserve">=0.23 (90% CI=0.18–0.27). A Tukey’s posthoc revealed that both the standard and logarithmic matrices were rated significantly higher than the text format (self est.=0.66 (95% CI=0.42–0.90), </w:t>
      </w:r>
      <w:r>
        <w:rPr>
          <w:i/>
          <w:color w:val="000000" w:themeColor="text1"/>
        </w:rPr>
        <w:t>p</w:t>
      </w:r>
      <w:r>
        <w:rPr>
          <w:color w:val="000000" w:themeColor="text1"/>
        </w:rPr>
        <w:t xml:space="preserve">&lt;0.0001 and est.=0.55 (95% CI=0.31–0.79), </w:t>
      </w:r>
      <w:r>
        <w:rPr>
          <w:i/>
          <w:color w:val="000000" w:themeColor="text1"/>
        </w:rPr>
        <w:t>p</w:t>
      </w:r>
      <w:r>
        <w:rPr>
          <w:color w:val="000000" w:themeColor="text1"/>
        </w:rPr>
        <w:t xml:space="preserve">&lt;0.0001) respectively; other est.=0.87 (95% CI=0.63–1.11), </w:t>
      </w:r>
      <w:r>
        <w:rPr>
          <w:i/>
          <w:color w:val="000000" w:themeColor="text1"/>
        </w:rPr>
        <w:t>p</w:t>
      </w:r>
      <w:r>
        <w:rPr>
          <w:color w:val="000000" w:themeColor="text1"/>
        </w:rPr>
        <w:t xml:space="preserve">&lt;0.0001 and est.=0.76 (95% CI=0.52–1.00), </w:t>
      </w:r>
      <w:r>
        <w:rPr>
          <w:i/>
          <w:color w:val="000000" w:themeColor="text1"/>
        </w:rPr>
        <w:t>p</w:t>
      </w:r>
      <w:r>
        <w:rPr>
          <w:color w:val="000000" w:themeColor="text1"/>
        </w:rPr>
        <w:t xml:space="preserve">&lt;0.0001 respectively). There were no significant differences between the standard and logarithmic matrices (self </w:t>
      </w:r>
      <w:r>
        <w:rPr>
          <w:i/>
          <w:color w:val="000000" w:themeColor="text1"/>
        </w:rPr>
        <w:t>p</w:t>
      </w:r>
      <w:r>
        <w:rPr>
          <w:color w:val="000000" w:themeColor="text1"/>
        </w:rPr>
        <w:t xml:space="preserve">=0.60; other </w:t>
      </w:r>
      <w:r>
        <w:rPr>
          <w:i/>
          <w:color w:val="000000" w:themeColor="text1"/>
        </w:rPr>
        <w:t>p</w:t>
      </w:r>
      <w:r>
        <w:rPr>
          <w:color w:val="000000" w:themeColor="text1"/>
        </w:rPr>
        <w:t>=0.61).</w:t>
      </w:r>
    </w:p>
    <w:p w:rsidR="004831B2" w:rsidRDefault="004831B2" w:rsidP="004831B2">
      <w:pPr>
        <w:spacing w:line="480" w:lineRule="auto"/>
        <w:ind w:firstLine="720"/>
        <w:jc w:val="both"/>
        <w:rPr>
          <w:color w:val="000000" w:themeColor="text1"/>
        </w:rPr>
      </w:pPr>
      <w:r>
        <w:rPr>
          <w:color w:val="000000" w:themeColor="text1"/>
        </w:rPr>
        <w:lastRenderedPageBreak/>
        <w:t>There was also a main effect of key, with legend condition rated higher than integrated (M(s.d.) self: 4.66 (1.69) versus 4.35 (1.81) respectively; others: 4.62 (1.75) versus 4.36 (1.83) respectively; self: F</w:t>
      </w:r>
      <w:r>
        <w:rPr>
          <w:color w:val="000000" w:themeColor="text1"/>
          <w:vertAlign w:val="subscript"/>
        </w:rPr>
        <w:t>1,1260</w:t>
      </w:r>
      <w:r>
        <w:rPr>
          <w:color w:val="000000" w:themeColor="text1"/>
        </w:rPr>
        <w:t xml:space="preserve">=11.19, </w:t>
      </w:r>
      <w:r>
        <w:rPr>
          <w:i/>
          <w:iCs/>
          <w:color w:val="000000" w:themeColor="text1"/>
        </w:rPr>
        <w:t>p</w:t>
      </w:r>
      <w:r>
        <w:rPr>
          <w:color w:val="000000" w:themeColor="text1"/>
        </w:rPr>
        <w:t xml:space="preserve">=0.001, effect size </w:t>
      </w:r>
      <w:r>
        <w:rPr>
          <w:i/>
          <w:iCs/>
          <w:color w:val="000000" w:themeColor="text1"/>
        </w:rPr>
        <w:t>f</w:t>
      </w:r>
      <w:r>
        <w:rPr>
          <w:color w:val="000000" w:themeColor="text1"/>
        </w:rPr>
        <w:t>=0.09, 90% CI: 0.05 – 0.14; others: F</w:t>
      </w:r>
      <w:r>
        <w:rPr>
          <w:color w:val="000000" w:themeColor="text1"/>
          <w:vertAlign w:val="subscript"/>
        </w:rPr>
        <w:t>1,1260</w:t>
      </w:r>
      <w:r>
        <w:rPr>
          <w:color w:val="000000" w:themeColor="text1"/>
        </w:rPr>
        <w:t xml:space="preserve">=8.07, </w:t>
      </w:r>
      <w:r>
        <w:rPr>
          <w:i/>
          <w:iCs/>
          <w:color w:val="000000" w:themeColor="text1"/>
        </w:rPr>
        <w:t>p</w:t>
      </w:r>
      <w:r>
        <w:rPr>
          <w:color w:val="000000" w:themeColor="text1"/>
        </w:rPr>
        <w:t xml:space="preserve">=0.005; effect size </w:t>
      </w:r>
      <w:r>
        <w:rPr>
          <w:i/>
          <w:iCs/>
          <w:color w:val="000000" w:themeColor="text1"/>
        </w:rPr>
        <w:t>f</w:t>
      </w:r>
      <w:r>
        <w:rPr>
          <w:color w:val="000000" w:themeColor="text1"/>
        </w:rPr>
        <w:t>=0.08, 90% CI: 0.03 – 0.13). There was no main effect of scale labelling (self: F</w:t>
      </w:r>
      <w:r w:rsidRPr="007F2A9C">
        <w:rPr>
          <w:color w:val="000000" w:themeColor="text1"/>
          <w:vertAlign w:val="subscript"/>
        </w:rPr>
        <w:t>1</w:t>
      </w:r>
      <w:r>
        <w:rPr>
          <w:color w:val="000000" w:themeColor="text1"/>
          <w:vertAlign w:val="subscript"/>
        </w:rPr>
        <w:t>,1260</w:t>
      </w:r>
      <w:r>
        <w:rPr>
          <w:color w:val="000000" w:themeColor="text1"/>
        </w:rPr>
        <w:t xml:space="preserve">=0.02, </w:t>
      </w:r>
      <w:r>
        <w:rPr>
          <w:i/>
          <w:iCs/>
          <w:color w:val="000000" w:themeColor="text1"/>
        </w:rPr>
        <w:t>p</w:t>
      </w:r>
      <w:r>
        <w:rPr>
          <w:color w:val="000000" w:themeColor="text1"/>
        </w:rPr>
        <w:t>=0.902; others: F</w:t>
      </w:r>
      <w:r>
        <w:rPr>
          <w:color w:val="000000" w:themeColor="text1"/>
          <w:vertAlign w:val="subscript"/>
        </w:rPr>
        <w:t>1,1260</w:t>
      </w:r>
      <w:r>
        <w:rPr>
          <w:color w:val="000000" w:themeColor="text1"/>
        </w:rPr>
        <w:t xml:space="preserve">=0.05, </w:t>
      </w:r>
      <w:r>
        <w:rPr>
          <w:i/>
          <w:iCs/>
          <w:color w:val="000000" w:themeColor="text1"/>
        </w:rPr>
        <w:t>p</w:t>
      </w:r>
      <w:r>
        <w:rPr>
          <w:color w:val="000000" w:themeColor="text1"/>
        </w:rPr>
        <w:t xml:space="preserve">=0.823). </w:t>
      </w:r>
    </w:p>
    <w:p w:rsidR="004831B2" w:rsidRDefault="004831B2" w:rsidP="004831B2">
      <w:pPr>
        <w:spacing w:line="480" w:lineRule="auto"/>
        <w:ind w:firstLine="720"/>
        <w:jc w:val="both"/>
        <w:rPr>
          <w:color w:val="000000" w:themeColor="text1"/>
        </w:rPr>
      </w:pPr>
      <w:r>
        <w:rPr>
          <w:color w:val="000000" w:themeColor="text1"/>
        </w:rPr>
        <w:t>There was additionally an interaction effect of format</w:t>
      </w:r>
      <w:r>
        <w:rPr>
          <w:color w:val="000000" w:themeColor="text1"/>
        </w:rPr>
        <w:sym w:font="Symbol" w:char="F0B4"/>
      </w:r>
      <w:r>
        <w:rPr>
          <w:color w:val="000000" w:themeColor="text1"/>
        </w:rPr>
        <w:t>key for ‘self’ ratings (F</w:t>
      </w:r>
      <w:r>
        <w:rPr>
          <w:color w:val="000000" w:themeColor="text1"/>
          <w:vertAlign w:val="subscript"/>
        </w:rPr>
        <w:t>2,1260</w:t>
      </w:r>
      <w:r>
        <w:rPr>
          <w:color w:val="000000" w:themeColor="text1"/>
        </w:rPr>
        <w:t xml:space="preserve">=3.66, </w:t>
      </w:r>
      <w:r>
        <w:rPr>
          <w:i/>
          <w:iCs/>
          <w:color w:val="000000" w:themeColor="text1"/>
        </w:rPr>
        <w:t>p</w:t>
      </w:r>
      <w:r>
        <w:rPr>
          <w:color w:val="000000" w:themeColor="text1"/>
        </w:rPr>
        <w:t xml:space="preserve">=0.026; effect size </w:t>
      </w:r>
      <w:r>
        <w:rPr>
          <w:i/>
          <w:iCs/>
          <w:color w:val="000000" w:themeColor="text1"/>
        </w:rPr>
        <w:t>f</w:t>
      </w:r>
      <w:r>
        <w:rPr>
          <w:color w:val="000000" w:themeColor="text1"/>
        </w:rPr>
        <w:t>=0.08, 90% CI: 0.02 – 0.12) and for ‘other’ ratings (F</w:t>
      </w:r>
      <w:r>
        <w:rPr>
          <w:color w:val="000000" w:themeColor="text1"/>
          <w:vertAlign w:val="subscript"/>
        </w:rPr>
        <w:t>2,1260</w:t>
      </w:r>
      <w:r>
        <w:rPr>
          <w:color w:val="000000" w:themeColor="text1"/>
        </w:rPr>
        <w:t xml:space="preserve">=5.88, </w:t>
      </w:r>
      <w:r>
        <w:rPr>
          <w:i/>
          <w:iCs/>
          <w:color w:val="000000" w:themeColor="text1"/>
        </w:rPr>
        <w:t>p</w:t>
      </w:r>
      <w:r>
        <w:rPr>
          <w:color w:val="000000" w:themeColor="text1"/>
        </w:rPr>
        <w:t xml:space="preserve">=0.003; effect size </w:t>
      </w:r>
      <w:r>
        <w:rPr>
          <w:i/>
          <w:iCs/>
          <w:color w:val="000000" w:themeColor="text1"/>
        </w:rPr>
        <w:t>f</w:t>
      </w:r>
      <w:r>
        <w:rPr>
          <w:color w:val="000000" w:themeColor="text1"/>
        </w:rPr>
        <w:t>=0.10, 90% CI: 0.04 – 0.14). Descriptively, for ‘self’ ratings, the integrated condition was rated lower than legend for all formats, but the difference was much larger for text. For ‘other’ ratings, integrated information increased ratings for the standard matrix, but decreased ratings for both text and the logarithmic matrix.</w:t>
      </w:r>
    </w:p>
    <w:p w:rsidR="004831B2" w:rsidRDefault="004831B2" w:rsidP="004831B2">
      <w:pPr>
        <w:spacing w:line="480" w:lineRule="auto"/>
        <w:jc w:val="both"/>
        <w:rPr>
          <w:color w:val="000000" w:themeColor="text1"/>
        </w:rPr>
      </w:pPr>
    </w:p>
    <w:p w:rsidR="004831B2" w:rsidRDefault="004831B2" w:rsidP="004831B2">
      <w:pPr>
        <w:spacing w:line="480" w:lineRule="auto"/>
        <w:jc w:val="both"/>
        <w:rPr>
          <w:color w:val="000000" w:themeColor="text1"/>
        </w:rPr>
      </w:pPr>
      <w:r>
        <w:rPr>
          <w:i/>
          <w:iCs/>
          <w:color w:val="000000" w:themeColor="text1"/>
        </w:rPr>
        <w:t>E3.4. Participants with Prior Risk Matrix Experience</w:t>
      </w:r>
    </w:p>
    <w:p w:rsidR="004831B2" w:rsidRDefault="004831B2" w:rsidP="004831B2">
      <w:pPr>
        <w:spacing w:line="480" w:lineRule="auto"/>
        <w:ind w:firstLine="720"/>
        <w:jc w:val="both"/>
        <w:rPr>
          <w:color w:val="000000" w:themeColor="text1"/>
        </w:rPr>
      </w:pPr>
      <w:r>
        <w:rPr>
          <w:color w:val="000000" w:themeColor="text1"/>
        </w:rPr>
        <w:t>The 369 participants who reported some experience with using risk matrices (“yes, rarely”, “yes, sometimes”, and “yes, often”) were analysed as a subset. Basic knowledge and risk comparison scores of these participants in each condition are reported in Table S8 and Table S9.</w:t>
      </w:r>
    </w:p>
    <w:p w:rsidR="004831B2" w:rsidRDefault="004831B2" w:rsidP="004831B2">
      <w:pPr>
        <w:spacing w:line="480" w:lineRule="auto"/>
        <w:ind w:firstLine="720"/>
        <w:jc w:val="both"/>
        <w:rPr>
          <w:color w:val="000000" w:themeColor="text1"/>
        </w:rPr>
      </w:pPr>
      <w:r>
        <w:rPr>
          <w:color w:val="000000" w:themeColor="text1"/>
        </w:rPr>
        <w:t>A three-way ANCOVA on risk comparison score, controlling for numeracy revealed a main effect of format. M(s.d.) for logarithmic matrix, text, and standard matrix: 8.33 (3.56) versus 9.02 (3.87) versus 9.32 (4.40) respectively; F</w:t>
      </w:r>
      <w:r>
        <w:rPr>
          <w:color w:val="000000" w:themeColor="text1"/>
          <w:vertAlign w:val="subscript"/>
        </w:rPr>
        <w:t>2,369</w:t>
      </w:r>
      <w:r>
        <w:rPr>
          <w:color w:val="000000" w:themeColor="text1"/>
        </w:rPr>
        <w:t xml:space="preserve">=3.15, </w:t>
      </w:r>
      <w:r>
        <w:rPr>
          <w:i/>
          <w:iCs/>
          <w:color w:val="000000" w:themeColor="text1"/>
        </w:rPr>
        <w:t>p</w:t>
      </w:r>
      <w:r>
        <w:rPr>
          <w:color w:val="000000" w:themeColor="text1"/>
        </w:rPr>
        <w:t xml:space="preserve">=0.044, </w:t>
      </w:r>
      <w:r>
        <w:rPr>
          <w:i/>
          <w:iCs/>
          <w:color w:val="000000" w:themeColor="text1"/>
        </w:rPr>
        <w:t>f</w:t>
      </w:r>
      <w:r>
        <w:rPr>
          <w:color w:val="000000" w:themeColor="text1"/>
        </w:rPr>
        <w:t>=0.13 (90% CI=0.02–0.21)). A Tukey’s posthoc revealed no significant differences between any formats.</w:t>
      </w:r>
    </w:p>
    <w:p w:rsidR="004831B2" w:rsidRPr="007309C9" w:rsidRDefault="004831B2" w:rsidP="004831B2">
      <w:pPr>
        <w:spacing w:line="480" w:lineRule="auto"/>
        <w:ind w:firstLine="720"/>
        <w:jc w:val="both"/>
        <w:rPr>
          <w:color w:val="000000" w:themeColor="text1"/>
        </w:rPr>
      </w:pPr>
      <w:r>
        <w:rPr>
          <w:color w:val="000000" w:themeColor="text1"/>
        </w:rPr>
        <w:t xml:space="preserve">There was also a main effect of scale labelling, with participants shown the geometric scale labelling performing better than those shown the linear scale labelling, (M(s.d.): 9.92 (4.19) versus </w:t>
      </w:r>
      <w:r>
        <w:rPr>
          <w:color w:val="000000" w:themeColor="text1"/>
        </w:rPr>
        <w:lastRenderedPageBreak/>
        <w:t>7.88 (3.46) respectively; F</w:t>
      </w:r>
      <w:r>
        <w:rPr>
          <w:color w:val="000000" w:themeColor="text1"/>
          <w:vertAlign w:val="subscript"/>
        </w:rPr>
        <w:t>1,369</w:t>
      </w:r>
      <w:r>
        <w:rPr>
          <w:color w:val="000000" w:themeColor="text1"/>
        </w:rPr>
        <w:t xml:space="preserve">=34.58, </w:t>
      </w:r>
      <w:r>
        <w:rPr>
          <w:i/>
          <w:iCs/>
          <w:color w:val="000000" w:themeColor="text1"/>
        </w:rPr>
        <w:t>p</w:t>
      </w:r>
      <w:r>
        <w:rPr>
          <w:color w:val="000000" w:themeColor="text1"/>
        </w:rPr>
        <w:t xml:space="preserve">&lt;0.0001, </w:t>
      </w:r>
      <w:r>
        <w:rPr>
          <w:i/>
          <w:iCs/>
          <w:color w:val="000000" w:themeColor="text1"/>
        </w:rPr>
        <w:t>f</w:t>
      </w:r>
      <w:r>
        <w:rPr>
          <w:color w:val="000000" w:themeColor="text1"/>
        </w:rPr>
        <w:t>=0.31 (90% CI=0.22–0.40)). There was no main effect of key (F</w:t>
      </w:r>
      <w:r>
        <w:rPr>
          <w:color w:val="000000" w:themeColor="text1"/>
          <w:vertAlign w:val="subscript"/>
        </w:rPr>
        <w:t>1,369</w:t>
      </w:r>
      <w:r>
        <w:rPr>
          <w:color w:val="000000" w:themeColor="text1"/>
        </w:rPr>
        <w:t>=1.00,</w:t>
      </w:r>
      <w:r w:rsidRPr="00537D49">
        <w:rPr>
          <w:color w:val="000000" w:themeColor="text1"/>
        </w:rPr>
        <w:t xml:space="preserve"> </w:t>
      </w:r>
      <w:r>
        <w:rPr>
          <w:i/>
          <w:iCs/>
          <w:color w:val="000000" w:themeColor="text1"/>
        </w:rPr>
        <w:t>p</w:t>
      </w:r>
      <w:r>
        <w:rPr>
          <w:color w:val="000000" w:themeColor="text1"/>
        </w:rPr>
        <w:t>=0.317), and no interaction effects.</w:t>
      </w:r>
    </w:p>
    <w:p w:rsidR="004831B2" w:rsidRDefault="004831B2" w:rsidP="004831B2">
      <w:pPr>
        <w:spacing w:line="480" w:lineRule="auto"/>
        <w:ind w:firstLine="720"/>
        <w:jc w:val="both"/>
        <w:rPr>
          <w:color w:val="000000" w:themeColor="text1"/>
        </w:rPr>
      </w:pPr>
      <w:r>
        <w:rPr>
          <w:color w:val="000000" w:themeColor="text1"/>
        </w:rPr>
        <w:t>The same test on overall performance score, controlling for numeracy, revealed a main effect of scale labelling, with the geometric scale labelling performing better than the linear scale labelling, (M(s.d.): 14.22 (5.43) versus 12.67 (4.32) respectively; F</w:t>
      </w:r>
      <w:r>
        <w:rPr>
          <w:color w:val="000000" w:themeColor="text1"/>
          <w:vertAlign w:val="subscript"/>
        </w:rPr>
        <w:t>1,369</w:t>
      </w:r>
      <w:r>
        <w:rPr>
          <w:color w:val="000000" w:themeColor="text1"/>
        </w:rPr>
        <w:t xml:space="preserve">=14.52, </w:t>
      </w:r>
      <w:r>
        <w:rPr>
          <w:i/>
          <w:iCs/>
          <w:color w:val="000000" w:themeColor="text1"/>
        </w:rPr>
        <w:t>p</w:t>
      </w:r>
      <w:r>
        <w:rPr>
          <w:color w:val="000000" w:themeColor="text1"/>
        </w:rPr>
        <w:t xml:space="preserve">=0.0002, </w:t>
      </w:r>
      <w:r>
        <w:rPr>
          <w:i/>
          <w:iCs/>
          <w:color w:val="000000" w:themeColor="text1"/>
        </w:rPr>
        <w:t>f</w:t>
      </w:r>
      <w:r>
        <w:rPr>
          <w:color w:val="000000" w:themeColor="text1"/>
        </w:rPr>
        <w:t>=0.20 (90% CI=0.11–0.29)). There was no main effect of format (F</w:t>
      </w:r>
      <w:r>
        <w:rPr>
          <w:color w:val="000000" w:themeColor="text1"/>
          <w:vertAlign w:val="subscript"/>
        </w:rPr>
        <w:t>2,369</w:t>
      </w:r>
      <w:r>
        <w:rPr>
          <w:color w:val="000000" w:themeColor="text1"/>
        </w:rPr>
        <w:t xml:space="preserve">=2.19, </w:t>
      </w:r>
      <w:r>
        <w:rPr>
          <w:i/>
          <w:iCs/>
          <w:color w:val="000000" w:themeColor="text1"/>
        </w:rPr>
        <w:t>p</w:t>
      </w:r>
      <w:r>
        <w:rPr>
          <w:color w:val="000000" w:themeColor="text1"/>
        </w:rPr>
        <w:t>=0.114), or of key (F</w:t>
      </w:r>
      <w:r>
        <w:rPr>
          <w:color w:val="000000" w:themeColor="text1"/>
          <w:vertAlign w:val="subscript"/>
        </w:rPr>
        <w:t>1,369</w:t>
      </w:r>
      <w:r>
        <w:rPr>
          <w:color w:val="000000" w:themeColor="text1"/>
        </w:rPr>
        <w:t xml:space="preserve">=0.42, </w:t>
      </w:r>
      <w:r>
        <w:rPr>
          <w:i/>
          <w:iCs/>
          <w:color w:val="000000" w:themeColor="text1"/>
        </w:rPr>
        <w:t>p</w:t>
      </w:r>
      <w:r>
        <w:rPr>
          <w:color w:val="000000" w:themeColor="text1"/>
        </w:rPr>
        <w:t>=0.515), and there were no interaction effects.</w:t>
      </w:r>
    </w:p>
    <w:p w:rsidR="004831B2" w:rsidRDefault="004831B2" w:rsidP="004831B2">
      <w:pPr>
        <w:spacing w:line="480" w:lineRule="auto"/>
        <w:ind w:firstLine="720"/>
        <w:jc w:val="both"/>
        <w:rPr>
          <w:color w:val="000000" w:themeColor="text1"/>
        </w:rPr>
      </w:pPr>
      <w:r>
        <w:rPr>
          <w:color w:val="000000" w:themeColor="text1"/>
        </w:rPr>
        <w:t>The same test on basic knowledge score, controlling for numeracy, revealed a main effect of format. M(s.d.) for text, standard matrix, and logarithmic matrix: 4.19 (1.78) versus 4.69 (1.66)  versus  4.73 (1.55) respectively; F</w:t>
      </w:r>
      <w:r>
        <w:rPr>
          <w:color w:val="000000" w:themeColor="text1"/>
          <w:vertAlign w:val="subscript"/>
        </w:rPr>
        <w:t>1,369</w:t>
      </w:r>
      <w:r>
        <w:rPr>
          <w:color w:val="000000" w:themeColor="text1"/>
        </w:rPr>
        <w:t xml:space="preserve">=6.23, </w:t>
      </w:r>
      <w:r>
        <w:rPr>
          <w:i/>
          <w:color w:val="000000" w:themeColor="text1"/>
        </w:rPr>
        <w:t>p</w:t>
      </w:r>
      <w:r>
        <w:rPr>
          <w:color w:val="000000" w:themeColor="text1"/>
        </w:rPr>
        <w:t xml:space="preserve">=0.002, </w:t>
      </w:r>
      <w:r>
        <w:rPr>
          <w:i/>
          <w:color w:val="000000" w:themeColor="text1"/>
        </w:rPr>
        <w:t>f</w:t>
      </w:r>
      <w:r>
        <w:rPr>
          <w:color w:val="000000" w:themeColor="text1"/>
        </w:rPr>
        <w:t xml:space="preserve">=0.19 (90% CI=0.09–0.27). A Tukey’s posthoc revealed that participants shown the standard and logarithmic matrices performed significantly better than those shown the text format (est.=0.43 (95% CI=0.10–0.76), </w:t>
      </w:r>
      <w:r>
        <w:rPr>
          <w:i/>
          <w:color w:val="000000" w:themeColor="text1"/>
        </w:rPr>
        <w:t>p</w:t>
      </w:r>
      <w:r>
        <w:rPr>
          <w:color w:val="000000" w:themeColor="text1"/>
        </w:rPr>
        <w:t xml:space="preserve">=0.03 versus est.=0.47 (95% CI=0.13–0.80), </w:t>
      </w:r>
      <w:r>
        <w:rPr>
          <w:i/>
          <w:color w:val="000000" w:themeColor="text1"/>
        </w:rPr>
        <w:t>p</w:t>
      </w:r>
      <w:r>
        <w:rPr>
          <w:color w:val="000000" w:themeColor="text1"/>
        </w:rPr>
        <w:t xml:space="preserve">=0.01 respectively) </w:t>
      </w:r>
    </w:p>
    <w:p w:rsidR="004831B2" w:rsidRPr="005B4314" w:rsidRDefault="004831B2" w:rsidP="004831B2">
      <w:pPr>
        <w:spacing w:line="480" w:lineRule="auto"/>
        <w:jc w:val="both"/>
        <w:rPr>
          <w:color w:val="000000" w:themeColor="text1"/>
        </w:rPr>
      </w:pPr>
      <w:r>
        <w:rPr>
          <w:color w:val="000000" w:themeColor="text1"/>
        </w:rPr>
        <w:tab/>
        <w:t>There was also a main effect of scale labelling, with participants shown the linear scale labelling performing better than those shown the geometric scale labelling (M(s.d): 4.79 (1.60) versus 4.31 (1.71) respectively; F</w:t>
      </w:r>
      <w:r>
        <w:rPr>
          <w:color w:val="000000" w:themeColor="text1"/>
          <w:vertAlign w:val="subscript"/>
        </w:rPr>
        <w:t>1,369</w:t>
      </w:r>
      <w:r>
        <w:rPr>
          <w:color w:val="000000" w:themeColor="text1"/>
        </w:rPr>
        <w:t xml:space="preserve">=12.31, </w:t>
      </w:r>
      <w:r>
        <w:rPr>
          <w:i/>
          <w:color w:val="000000" w:themeColor="text1"/>
        </w:rPr>
        <w:t>p</w:t>
      </w:r>
      <w:r>
        <w:rPr>
          <w:color w:val="000000" w:themeColor="text1"/>
        </w:rPr>
        <w:t xml:space="preserve">&lt;0.001, </w:t>
      </w:r>
      <w:r>
        <w:rPr>
          <w:i/>
          <w:color w:val="000000" w:themeColor="text1"/>
        </w:rPr>
        <w:t>f</w:t>
      </w:r>
      <w:r>
        <w:rPr>
          <w:color w:val="000000" w:themeColor="text1"/>
        </w:rPr>
        <w:t>=0.19 (90% CI=0.10–0.27)). There was no main effect of key (F</w:t>
      </w:r>
      <w:r>
        <w:rPr>
          <w:color w:val="000000" w:themeColor="text1"/>
          <w:vertAlign w:val="subscript"/>
        </w:rPr>
        <w:t>1,369</w:t>
      </w:r>
      <w:r>
        <w:rPr>
          <w:color w:val="000000" w:themeColor="text1"/>
        </w:rPr>
        <w:t xml:space="preserve">=0.35, </w:t>
      </w:r>
      <w:r>
        <w:rPr>
          <w:i/>
          <w:color w:val="000000" w:themeColor="text1"/>
        </w:rPr>
        <w:t>p</w:t>
      </w:r>
      <w:r>
        <w:rPr>
          <w:color w:val="000000" w:themeColor="text1"/>
        </w:rPr>
        <w:t>=0.55), and there were no interaction effects.</w:t>
      </w:r>
    </w:p>
    <w:p w:rsidR="004831B2" w:rsidRDefault="004831B2" w:rsidP="004831B2">
      <w:pPr>
        <w:spacing w:line="480" w:lineRule="auto"/>
        <w:ind w:firstLine="720"/>
        <w:jc w:val="both"/>
        <w:rPr>
          <w:color w:val="000000" w:themeColor="text1"/>
        </w:rPr>
      </w:pPr>
      <w:r>
        <w:rPr>
          <w:color w:val="000000" w:themeColor="text1"/>
        </w:rPr>
        <w:t>The results of these ANCOVAs, however, should be interpreted with caution, as taking a subset of participants inevitably reduces the statistical power of the tests. Particular caution should be used for the basic knowledge score results, as the ceiling effect produced non-normal data.</w:t>
      </w:r>
    </w:p>
    <w:p w:rsidR="004831B2" w:rsidRDefault="004831B2" w:rsidP="004831B2">
      <w:pPr>
        <w:spacing w:line="480" w:lineRule="auto"/>
        <w:rPr>
          <w:b/>
          <w:color w:val="000000" w:themeColor="text1"/>
        </w:rPr>
      </w:pPr>
    </w:p>
    <w:p w:rsidR="004831B2" w:rsidRPr="00431A83" w:rsidRDefault="004831B2" w:rsidP="004831B2">
      <w:pPr>
        <w:spacing w:line="480" w:lineRule="auto"/>
        <w:jc w:val="both"/>
        <w:rPr>
          <w:b/>
          <w:bCs/>
          <w:color w:val="000000" w:themeColor="text1"/>
        </w:rPr>
      </w:pPr>
      <w:r>
        <w:rPr>
          <w:b/>
          <w:bCs/>
          <w:color w:val="000000" w:themeColor="text1"/>
        </w:rPr>
        <w:t>E4</w:t>
      </w:r>
      <w:r w:rsidRPr="00431A83">
        <w:rPr>
          <w:b/>
          <w:bCs/>
          <w:color w:val="000000" w:themeColor="text1"/>
        </w:rPr>
        <w:t xml:space="preserve">. </w:t>
      </w:r>
      <w:r>
        <w:rPr>
          <w:b/>
          <w:bCs/>
          <w:color w:val="000000" w:themeColor="text1"/>
        </w:rPr>
        <w:t>Interactions with Numeracy</w:t>
      </w:r>
    </w:p>
    <w:p w:rsidR="004831B2" w:rsidRDefault="004831B2" w:rsidP="004831B2">
      <w:pPr>
        <w:spacing w:line="480" w:lineRule="auto"/>
        <w:ind w:firstLine="720"/>
        <w:rPr>
          <w:color w:val="000000" w:themeColor="text1"/>
        </w:rPr>
      </w:pPr>
      <w:r>
        <w:rPr>
          <w:color w:val="000000" w:themeColor="text1"/>
        </w:rPr>
        <w:lastRenderedPageBreak/>
        <w:t>Exploratory repeats of the analyses in section 3.2.1 of the main manuscript, but in which format</w:t>
      </w:r>
      <w:r>
        <w:rPr>
          <w:color w:val="000000" w:themeColor="text1"/>
        </w:rPr>
        <w:sym w:font="Symbol" w:char="F0B4"/>
      </w:r>
      <w:r>
        <w:rPr>
          <w:color w:val="000000" w:themeColor="text1"/>
        </w:rPr>
        <w:t>numeracy interaction terms were included in the models, did not yield significant interactions between format and numeracy.</w:t>
      </w:r>
    </w:p>
    <w:p w:rsidR="004831B2" w:rsidRDefault="004831B2" w:rsidP="004831B2">
      <w:pPr>
        <w:spacing w:line="480" w:lineRule="auto"/>
        <w:rPr>
          <w:color w:val="000000" w:themeColor="text1"/>
        </w:rPr>
      </w:pPr>
    </w:p>
    <w:p w:rsidR="004831B2" w:rsidRPr="00E10059" w:rsidRDefault="004831B2" w:rsidP="004831B2">
      <w:pPr>
        <w:spacing w:line="480" w:lineRule="auto"/>
        <w:jc w:val="both"/>
        <w:rPr>
          <w:b/>
          <w:bCs/>
          <w:i/>
          <w:iCs/>
          <w:color w:val="000000" w:themeColor="text1"/>
        </w:rPr>
      </w:pPr>
      <w:r w:rsidRPr="00E10059">
        <w:rPr>
          <w:b/>
          <w:bCs/>
          <w:color w:val="000000" w:themeColor="text1"/>
        </w:rPr>
        <w:t>E5. Likelihood vs. Impact</w:t>
      </w:r>
    </w:p>
    <w:p w:rsidR="004831B2" w:rsidRDefault="004831B2" w:rsidP="004831B2">
      <w:pPr>
        <w:spacing w:line="480" w:lineRule="auto"/>
        <w:ind w:firstLine="720"/>
        <w:jc w:val="both"/>
        <w:rPr>
          <w:color w:val="000000" w:themeColor="text1"/>
        </w:rPr>
      </w:pPr>
      <w:r>
        <w:rPr>
          <w:color w:val="000000" w:themeColor="text1"/>
        </w:rPr>
        <w:t xml:space="preserve">As in Experiment 1, we found that the tendency to select likelihood/impact reduction remained consistent across all conditions. A one-sample t-test, with a reference value of 0, revealed a mean prioritization score of 0.08 (95% CI: 0.05 – 0.11), indicating an overall tendency towards reducing impact, </w:t>
      </w:r>
      <w:r w:rsidRPr="00FA3217">
        <w:rPr>
          <w:i/>
          <w:iCs/>
          <w:color w:val="000000" w:themeColor="text1"/>
        </w:rPr>
        <w:t>t</w:t>
      </w:r>
      <w:r>
        <w:rPr>
          <w:color w:val="000000" w:themeColor="text1"/>
        </w:rPr>
        <w:t xml:space="preserve">(1272)=5.55, </w:t>
      </w:r>
      <w:r>
        <w:rPr>
          <w:i/>
          <w:iCs/>
          <w:color w:val="000000" w:themeColor="text1"/>
        </w:rPr>
        <w:t>p</w:t>
      </w:r>
      <w:r>
        <w:rPr>
          <w:color w:val="000000" w:themeColor="text1"/>
        </w:rPr>
        <w:t>&lt;0.0001. See Supplementary Fig. G4. A three-way ANCOVA showed no main effect of format (F</w:t>
      </w:r>
      <w:r>
        <w:rPr>
          <w:color w:val="000000" w:themeColor="text1"/>
          <w:vertAlign w:val="subscript"/>
        </w:rPr>
        <w:t>2,1260</w:t>
      </w:r>
      <w:r>
        <w:rPr>
          <w:color w:val="000000" w:themeColor="text1"/>
        </w:rPr>
        <w:t xml:space="preserve">=0.35, </w:t>
      </w:r>
      <w:r>
        <w:rPr>
          <w:i/>
          <w:iCs/>
          <w:color w:val="000000" w:themeColor="text1"/>
        </w:rPr>
        <w:t>p</w:t>
      </w:r>
      <w:r>
        <w:rPr>
          <w:color w:val="000000" w:themeColor="text1"/>
        </w:rPr>
        <w:t>=0.704), scale labelling (F</w:t>
      </w:r>
      <w:r>
        <w:rPr>
          <w:color w:val="000000" w:themeColor="text1"/>
          <w:vertAlign w:val="subscript"/>
        </w:rPr>
        <w:t>1,1260</w:t>
      </w:r>
      <w:r>
        <w:rPr>
          <w:color w:val="000000" w:themeColor="text1"/>
        </w:rPr>
        <w:t xml:space="preserve">=0.31, </w:t>
      </w:r>
      <w:r>
        <w:rPr>
          <w:i/>
          <w:iCs/>
          <w:color w:val="000000" w:themeColor="text1"/>
        </w:rPr>
        <w:t>p</w:t>
      </w:r>
      <w:r>
        <w:rPr>
          <w:color w:val="000000" w:themeColor="text1"/>
        </w:rPr>
        <w:t>=0.573), or key (F</w:t>
      </w:r>
      <w:r>
        <w:rPr>
          <w:color w:val="000000" w:themeColor="text1"/>
          <w:vertAlign w:val="subscript"/>
        </w:rPr>
        <w:t>1,1260</w:t>
      </w:r>
      <w:r>
        <w:rPr>
          <w:color w:val="000000" w:themeColor="text1"/>
        </w:rPr>
        <w:t xml:space="preserve">=1.50, </w:t>
      </w:r>
      <w:r w:rsidRPr="00784A1B">
        <w:rPr>
          <w:i/>
          <w:iCs/>
          <w:color w:val="000000" w:themeColor="text1"/>
        </w:rPr>
        <w:t>p</w:t>
      </w:r>
      <w:r>
        <w:rPr>
          <w:color w:val="000000" w:themeColor="text1"/>
        </w:rPr>
        <w:t>=0.221). There were no significant interaction effects, and numeracy was not a significant covariate.</w:t>
      </w:r>
    </w:p>
    <w:p w:rsidR="004831B2" w:rsidRDefault="004831B2" w:rsidP="004831B2">
      <w:pPr>
        <w:spacing w:after="160" w:line="259" w:lineRule="auto"/>
        <w:rPr>
          <w:color w:val="000000" w:themeColor="text1"/>
        </w:rPr>
      </w:pPr>
      <w:r>
        <w:rPr>
          <w:color w:val="000000" w:themeColor="text1"/>
        </w:rPr>
        <w:br w:type="page"/>
      </w:r>
    </w:p>
    <w:p w:rsidR="004831B2" w:rsidRPr="003946F9" w:rsidRDefault="004831B2" w:rsidP="004831B2">
      <w:pPr>
        <w:pStyle w:val="Heading1"/>
        <w:rPr>
          <w:rFonts w:ascii="Times New Roman" w:hAnsi="Times New Roman" w:cs="Times New Roman"/>
          <w:b/>
          <w:bCs/>
          <w:color w:val="000000" w:themeColor="text1"/>
          <w:sz w:val="36"/>
          <w:szCs w:val="36"/>
        </w:rPr>
      </w:pPr>
      <w:bookmarkStart w:id="6" w:name="_Toc80623007"/>
      <w:r>
        <w:rPr>
          <w:rFonts w:ascii="Times New Roman" w:hAnsi="Times New Roman" w:cs="Times New Roman"/>
          <w:b/>
          <w:bCs/>
          <w:color w:val="000000" w:themeColor="text1"/>
          <w:sz w:val="36"/>
          <w:szCs w:val="36"/>
        </w:rPr>
        <w:lastRenderedPageBreak/>
        <w:t>APPENDIX F. Supplementary Tables</w:t>
      </w:r>
      <w:bookmarkEnd w:id="6"/>
    </w:p>
    <w:p w:rsidR="004831B2" w:rsidRDefault="004831B2" w:rsidP="004831B2">
      <w:pPr>
        <w:spacing w:line="480" w:lineRule="auto"/>
        <w:rPr>
          <w:color w:val="C00000"/>
        </w:rPr>
      </w:pPr>
    </w:p>
    <w:p w:rsidR="004831B2" w:rsidRPr="006B227A" w:rsidRDefault="004831B2" w:rsidP="004831B2">
      <w:pPr>
        <w:spacing w:line="480" w:lineRule="auto"/>
        <w:rPr>
          <w:b/>
          <w:bCs/>
          <w:color w:val="000000" w:themeColor="text1"/>
        </w:rPr>
      </w:pPr>
      <w:r w:rsidRPr="006B227A">
        <w:rPr>
          <w:b/>
          <w:bCs/>
          <w:color w:val="000000" w:themeColor="text1"/>
        </w:rPr>
        <w:t xml:space="preserve">Table </w:t>
      </w:r>
      <w:r>
        <w:rPr>
          <w:b/>
          <w:bCs/>
          <w:color w:val="000000" w:themeColor="text1"/>
        </w:rPr>
        <w:t>S</w:t>
      </w:r>
      <w:r w:rsidRPr="006B227A">
        <w:rPr>
          <w:b/>
          <w:bCs/>
          <w:color w:val="000000" w:themeColor="text1"/>
        </w:rPr>
        <w:t>1</w:t>
      </w:r>
      <w:r>
        <w:rPr>
          <w:b/>
          <w:bCs/>
          <w:color w:val="000000" w:themeColor="text1"/>
        </w:rPr>
        <w:t>.</w:t>
      </w:r>
      <w:r w:rsidRPr="006B227A">
        <w:rPr>
          <w:b/>
          <w:bCs/>
          <w:color w:val="000000" w:themeColor="text1"/>
        </w:rPr>
        <w:t xml:space="preserve"> </w:t>
      </w:r>
      <w:r w:rsidRPr="006B227A">
        <w:rPr>
          <w:color w:val="000000" w:themeColor="text1"/>
        </w:rPr>
        <w:t>Demographic Information</w:t>
      </w:r>
      <w:r>
        <w:rPr>
          <w:color w:val="000000" w:themeColor="text1"/>
        </w:rPr>
        <w:t xml:space="preserve"> of Participants for Experiments 1 and 2</w:t>
      </w:r>
    </w:p>
    <w:tbl>
      <w:tblPr>
        <w:tblStyle w:val="CommentTextChar"/>
        <w:tblW w:w="0" w:type="auto"/>
        <w:tblLook w:val="04A0" w:firstRow="1" w:lastRow="0" w:firstColumn="1" w:lastColumn="0" w:noHBand="0" w:noVBand="1"/>
      </w:tblPr>
      <w:tblGrid>
        <w:gridCol w:w="2547"/>
        <w:gridCol w:w="3118"/>
        <w:gridCol w:w="3345"/>
      </w:tblGrid>
      <w:tr w:rsidR="004831B2" w:rsidRPr="000962BF" w:rsidTr="004831B2">
        <w:tc>
          <w:tcPr>
            <w:tcW w:w="2547" w:type="dxa"/>
            <w:tcBorders>
              <w:top w:val="single" w:sz="18" w:space="0" w:color="000000" w:themeColor="text1"/>
              <w:left w:val="single" w:sz="4" w:space="0" w:color="FFFFFF" w:themeColor="background1"/>
              <w:bottom w:val="single" w:sz="2" w:space="0" w:color="000000" w:themeColor="text1"/>
            </w:tcBorders>
          </w:tcPr>
          <w:p w:rsidR="004831B2" w:rsidRPr="000962BF" w:rsidRDefault="004831B2" w:rsidP="004831B2">
            <w:pPr>
              <w:spacing w:line="480" w:lineRule="auto"/>
              <w:jc w:val="center"/>
              <w:rPr>
                <w:b/>
                <w:bCs/>
                <w:color w:val="000000" w:themeColor="text1"/>
              </w:rPr>
            </w:pPr>
            <w:r w:rsidRPr="000962BF">
              <w:rPr>
                <w:b/>
                <w:bCs/>
                <w:color w:val="000000" w:themeColor="text1"/>
              </w:rPr>
              <w:t xml:space="preserve">Characteristics of </w:t>
            </w:r>
            <w:r>
              <w:rPr>
                <w:b/>
                <w:bCs/>
                <w:color w:val="000000" w:themeColor="text1"/>
              </w:rPr>
              <w:t>P</w:t>
            </w:r>
            <w:r w:rsidRPr="000962BF">
              <w:rPr>
                <w:b/>
                <w:bCs/>
                <w:color w:val="000000" w:themeColor="text1"/>
              </w:rPr>
              <w:t>articipants</w:t>
            </w:r>
          </w:p>
        </w:tc>
        <w:tc>
          <w:tcPr>
            <w:tcW w:w="3118" w:type="dxa"/>
            <w:tcBorders>
              <w:top w:val="single" w:sz="18" w:space="0" w:color="000000" w:themeColor="text1"/>
              <w:bottom w:val="single" w:sz="2" w:space="0" w:color="000000" w:themeColor="text1"/>
            </w:tcBorders>
          </w:tcPr>
          <w:p w:rsidR="004831B2" w:rsidRPr="000962BF" w:rsidRDefault="004831B2" w:rsidP="004831B2">
            <w:pPr>
              <w:spacing w:line="480" w:lineRule="auto"/>
              <w:jc w:val="center"/>
              <w:rPr>
                <w:b/>
                <w:bCs/>
                <w:color w:val="000000" w:themeColor="text1"/>
              </w:rPr>
            </w:pPr>
            <w:r w:rsidRPr="000962BF">
              <w:rPr>
                <w:b/>
                <w:bCs/>
                <w:color w:val="000000" w:themeColor="text1"/>
              </w:rPr>
              <w:t>Experiment 1</w:t>
            </w:r>
          </w:p>
          <w:p w:rsidR="004831B2" w:rsidRDefault="004831B2" w:rsidP="004831B2">
            <w:pPr>
              <w:spacing w:line="480" w:lineRule="auto"/>
              <w:jc w:val="center"/>
              <w:rPr>
                <w:color w:val="000000" w:themeColor="text1"/>
              </w:rPr>
            </w:pPr>
            <w:r>
              <w:rPr>
                <w:i/>
                <w:iCs/>
                <w:color w:val="000000" w:themeColor="text1"/>
              </w:rPr>
              <w:t xml:space="preserve">total </w:t>
            </w:r>
            <w:r w:rsidRPr="00E51422">
              <w:rPr>
                <w:i/>
                <w:iCs/>
                <w:color w:val="000000" w:themeColor="text1"/>
              </w:rPr>
              <w:t>n</w:t>
            </w:r>
            <w:r w:rsidRPr="00E51422">
              <w:rPr>
                <w:color w:val="000000" w:themeColor="text1"/>
              </w:rPr>
              <w:t>=1426</w:t>
            </w:r>
          </w:p>
          <w:p w:rsidR="004831B2" w:rsidRPr="00E51422" w:rsidRDefault="004831B2" w:rsidP="004831B2">
            <w:pPr>
              <w:spacing w:line="480" w:lineRule="auto"/>
              <w:jc w:val="center"/>
              <w:rPr>
                <w:color w:val="000000" w:themeColor="text1"/>
              </w:rPr>
            </w:pPr>
            <w:r>
              <w:rPr>
                <w:color w:val="000000" w:themeColor="text1"/>
              </w:rPr>
              <w:t>n (rounded %)</w:t>
            </w:r>
          </w:p>
        </w:tc>
        <w:tc>
          <w:tcPr>
            <w:tcW w:w="3345" w:type="dxa"/>
            <w:tcBorders>
              <w:top w:val="single" w:sz="18" w:space="0" w:color="000000" w:themeColor="text1"/>
              <w:bottom w:val="single" w:sz="2" w:space="0" w:color="000000" w:themeColor="text1"/>
              <w:right w:val="single" w:sz="4" w:space="0" w:color="FFFFFF" w:themeColor="background1"/>
            </w:tcBorders>
          </w:tcPr>
          <w:p w:rsidR="004831B2" w:rsidRPr="000962BF" w:rsidRDefault="004831B2" w:rsidP="004831B2">
            <w:pPr>
              <w:spacing w:line="480" w:lineRule="auto"/>
              <w:jc w:val="center"/>
              <w:rPr>
                <w:b/>
                <w:bCs/>
                <w:color w:val="000000" w:themeColor="text1"/>
              </w:rPr>
            </w:pPr>
            <w:r w:rsidRPr="000962BF">
              <w:rPr>
                <w:b/>
                <w:bCs/>
                <w:color w:val="000000" w:themeColor="text1"/>
              </w:rPr>
              <w:t>Experiment 2</w:t>
            </w:r>
          </w:p>
          <w:p w:rsidR="004831B2" w:rsidRDefault="004831B2" w:rsidP="004831B2">
            <w:pPr>
              <w:spacing w:line="480" w:lineRule="auto"/>
              <w:jc w:val="center"/>
              <w:rPr>
                <w:color w:val="000000" w:themeColor="text1"/>
              </w:rPr>
            </w:pPr>
            <w:r>
              <w:rPr>
                <w:i/>
                <w:iCs/>
                <w:color w:val="000000" w:themeColor="text1"/>
              </w:rPr>
              <w:t xml:space="preserve">total </w:t>
            </w:r>
            <w:r w:rsidRPr="00E51422">
              <w:rPr>
                <w:i/>
                <w:iCs/>
                <w:color w:val="000000" w:themeColor="text1"/>
              </w:rPr>
              <w:t>n</w:t>
            </w:r>
            <w:r w:rsidRPr="00E51422">
              <w:rPr>
                <w:color w:val="000000" w:themeColor="text1"/>
              </w:rPr>
              <w:t>=1273</w:t>
            </w:r>
          </w:p>
          <w:p w:rsidR="004831B2" w:rsidRPr="00E51422" w:rsidRDefault="004831B2" w:rsidP="004831B2">
            <w:pPr>
              <w:spacing w:line="480" w:lineRule="auto"/>
              <w:jc w:val="center"/>
              <w:rPr>
                <w:color w:val="000000" w:themeColor="text1"/>
              </w:rPr>
            </w:pPr>
            <w:r>
              <w:rPr>
                <w:color w:val="000000" w:themeColor="text1"/>
              </w:rPr>
              <w:t>n (rounded %)</w:t>
            </w:r>
          </w:p>
        </w:tc>
      </w:tr>
      <w:tr w:rsidR="004831B2" w:rsidRPr="000962BF" w:rsidTr="004831B2">
        <w:tc>
          <w:tcPr>
            <w:tcW w:w="2547" w:type="dxa"/>
            <w:tcBorders>
              <w:top w:val="single" w:sz="2" w:space="0" w:color="000000" w:themeColor="text1"/>
              <w:left w:val="single" w:sz="4" w:space="0" w:color="FFFFFF" w:themeColor="background1"/>
              <w:bottom w:val="single" w:sz="4" w:space="0" w:color="FFFFFF" w:themeColor="background1"/>
            </w:tcBorders>
          </w:tcPr>
          <w:p w:rsidR="004831B2" w:rsidRPr="006B227A" w:rsidRDefault="004831B2" w:rsidP="004831B2">
            <w:pPr>
              <w:spacing w:line="480" w:lineRule="auto"/>
              <w:rPr>
                <w:b/>
                <w:bCs/>
                <w:color w:val="000000" w:themeColor="text1"/>
              </w:rPr>
            </w:pPr>
            <w:r w:rsidRPr="006B227A">
              <w:rPr>
                <w:b/>
                <w:bCs/>
                <w:color w:val="000000" w:themeColor="text1"/>
              </w:rPr>
              <w:t xml:space="preserve">Sex: </w:t>
            </w:r>
          </w:p>
          <w:p w:rsidR="004831B2" w:rsidRPr="000962BF" w:rsidRDefault="004831B2" w:rsidP="004831B2">
            <w:pPr>
              <w:spacing w:line="480" w:lineRule="auto"/>
              <w:ind w:left="720"/>
              <w:rPr>
                <w:color w:val="000000" w:themeColor="text1"/>
              </w:rPr>
            </w:pPr>
            <w:r w:rsidRPr="000962BF">
              <w:rPr>
                <w:color w:val="000000" w:themeColor="text1"/>
              </w:rPr>
              <w:t>Male</w:t>
            </w:r>
          </w:p>
          <w:p w:rsidR="004831B2" w:rsidRDefault="004831B2" w:rsidP="004831B2">
            <w:pPr>
              <w:spacing w:line="480" w:lineRule="auto"/>
              <w:ind w:left="720"/>
              <w:rPr>
                <w:color w:val="000000" w:themeColor="text1"/>
              </w:rPr>
            </w:pPr>
            <w:r w:rsidRPr="000962BF">
              <w:rPr>
                <w:color w:val="000000" w:themeColor="text1"/>
              </w:rPr>
              <w:t>Female</w:t>
            </w:r>
          </w:p>
          <w:p w:rsidR="004831B2" w:rsidRPr="000962BF" w:rsidRDefault="004831B2" w:rsidP="004831B2">
            <w:pPr>
              <w:spacing w:line="480" w:lineRule="auto"/>
              <w:ind w:left="720"/>
              <w:rPr>
                <w:color w:val="000000" w:themeColor="text1"/>
              </w:rPr>
            </w:pPr>
          </w:p>
        </w:tc>
        <w:tc>
          <w:tcPr>
            <w:tcW w:w="3118" w:type="dxa"/>
            <w:tcBorders>
              <w:top w:val="single" w:sz="2" w:space="0" w:color="000000" w:themeColor="text1"/>
              <w:bottom w:val="single" w:sz="4" w:space="0" w:color="FFFFFF" w:themeColor="background1"/>
            </w:tcBorders>
          </w:tcPr>
          <w:p w:rsidR="004831B2" w:rsidRPr="000962BF" w:rsidRDefault="004831B2" w:rsidP="004831B2">
            <w:pPr>
              <w:spacing w:line="480" w:lineRule="auto"/>
              <w:jc w:val="center"/>
              <w:rPr>
                <w:color w:val="000000" w:themeColor="text1"/>
              </w:rPr>
            </w:pPr>
          </w:p>
          <w:p w:rsidR="004831B2" w:rsidRPr="000962BF" w:rsidRDefault="004831B2" w:rsidP="004831B2">
            <w:pPr>
              <w:spacing w:line="480" w:lineRule="auto"/>
              <w:jc w:val="center"/>
              <w:rPr>
                <w:color w:val="000000" w:themeColor="text1"/>
              </w:rPr>
            </w:pPr>
            <w:r w:rsidRPr="000962BF">
              <w:rPr>
                <w:color w:val="000000" w:themeColor="text1"/>
              </w:rPr>
              <w:t>685 (48</w:t>
            </w:r>
            <w:r>
              <w:rPr>
                <w:color w:val="000000" w:themeColor="text1"/>
              </w:rPr>
              <w:t>.3</w:t>
            </w:r>
            <w:r w:rsidRPr="000962BF">
              <w:rPr>
                <w:color w:val="000000" w:themeColor="text1"/>
              </w:rPr>
              <w:t>%)</w:t>
            </w:r>
          </w:p>
          <w:p w:rsidR="004831B2" w:rsidRPr="000962BF" w:rsidRDefault="004831B2" w:rsidP="004831B2">
            <w:pPr>
              <w:spacing w:line="480" w:lineRule="auto"/>
              <w:jc w:val="center"/>
              <w:rPr>
                <w:color w:val="000000" w:themeColor="text1"/>
              </w:rPr>
            </w:pPr>
            <w:r>
              <w:rPr>
                <w:color w:val="000000" w:themeColor="text1"/>
              </w:rPr>
              <w:t>737 (51.7</w:t>
            </w:r>
            <w:r w:rsidRPr="000962BF">
              <w:rPr>
                <w:color w:val="000000" w:themeColor="text1"/>
              </w:rPr>
              <w:t>%)</w:t>
            </w:r>
          </w:p>
        </w:tc>
        <w:tc>
          <w:tcPr>
            <w:tcW w:w="3345" w:type="dxa"/>
            <w:tcBorders>
              <w:top w:val="single" w:sz="2" w:space="0" w:color="000000" w:themeColor="text1"/>
              <w:bottom w:val="single" w:sz="4" w:space="0" w:color="FFFFFF" w:themeColor="background1"/>
              <w:right w:val="single" w:sz="4" w:space="0" w:color="FFFFFF" w:themeColor="background1"/>
            </w:tcBorders>
          </w:tcPr>
          <w:p w:rsidR="004831B2" w:rsidRPr="000962BF" w:rsidRDefault="004831B2" w:rsidP="004831B2">
            <w:pPr>
              <w:spacing w:line="480" w:lineRule="auto"/>
              <w:jc w:val="center"/>
              <w:rPr>
                <w:color w:val="000000" w:themeColor="text1"/>
              </w:rPr>
            </w:pPr>
          </w:p>
          <w:p w:rsidR="004831B2" w:rsidRPr="000962BF" w:rsidRDefault="004831B2" w:rsidP="004831B2">
            <w:pPr>
              <w:spacing w:line="480" w:lineRule="auto"/>
              <w:jc w:val="center"/>
              <w:rPr>
                <w:color w:val="000000" w:themeColor="text1"/>
              </w:rPr>
            </w:pPr>
            <w:r w:rsidRPr="000962BF">
              <w:rPr>
                <w:color w:val="000000" w:themeColor="text1"/>
              </w:rPr>
              <w:t>611 (48</w:t>
            </w:r>
            <w:r>
              <w:rPr>
                <w:color w:val="000000" w:themeColor="text1"/>
              </w:rPr>
              <w:t>.3</w:t>
            </w:r>
            <w:r w:rsidRPr="000962BF">
              <w:rPr>
                <w:color w:val="000000" w:themeColor="text1"/>
              </w:rPr>
              <w:t>%)</w:t>
            </w:r>
          </w:p>
          <w:p w:rsidR="004831B2" w:rsidRPr="000962BF" w:rsidRDefault="004831B2" w:rsidP="004831B2">
            <w:pPr>
              <w:spacing w:line="480" w:lineRule="auto"/>
              <w:jc w:val="center"/>
              <w:rPr>
                <w:color w:val="000000" w:themeColor="text1"/>
              </w:rPr>
            </w:pPr>
            <w:r w:rsidRPr="000962BF">
              <w:rPr>
                <w:color w:val="000000" w:themeColor="text1"/>
              </w:rPr>
              <w:t>658 (5</w:t>
            </w:r>
            <w:r>
              <w:rPr>
                <w:color w:val="000000" w:themeColor="text1"/>
              </w:rPr>
              <w:t>1.7</w:t>
            </w:r>
            <w:r w:rsidRPr="000962BF">
              <w:rPr>
                <w:color w:val="000000" w:themeColor="text1"/>
              </w:rPr>
              <w:t>%)</w:t>
            </w:r>
          </w:p>
        </w:tc>
      </w:tr>
      <w:tr w:rsidR="004831B2" w:rsidRPr="000962BF" w:rsidTr="004831B2">
        <w:tc>
          <w:tcPr>
            <w:tcW w:w="2547" w:type="dxa"/>
            <w:tcBorders>
              <w:top w:val="single" w:sz="4" w:space="0" w:color="FFFFFF" w:themeColor="background1"/>
              <w:left w:val="single" w:sz="4" w:space="0" w:color="FFFFFF" w:themeColor="background1"/>
              <w:bottom w:val="single" w:sz="4" w:space="0" w:color="FFFFFF"/>
            </w:tcBorders>
          </w:tcPr>
          <w:p w:rsidR="004831B2" w:rsidRPr="006B227A" w:rsidRDefault="004831B2" w:rsidP="004831B2">
            <w:pPr>
              <w:spacing w:line="480" w:lineRule="auto"/>
              <w:rPr>
                <w:b/>
                <w:bCs/>
                <w:color w:val="000000" w:themeColor="text1"/>
              </w:rPr>
            </w:pPr>
            <w:r w:rsidRPr="006B227A">
              <w:rPr>
                <w:b/>
                <w:bCs/>
                <w:color w:val="000000" w:themeColor="text1"/>
              </w:rPr>
              <w:t>Age:</w:t>
            </w:r>
          </w:p>
          <w:p w:rsidR="004831B2" w:rsidRPr="000962BF" w:rsidRDefault="004831B2" w:rsidP="004831B2">
            <w:pPr>
              <w:spacing w:line="480" w:lineRule="auto"/>
              <w:ind w:left="720"/>
              <w:rPr>
                <w:color w:val="000000" w:themeColor="text1"/>
              </w:rPr>
            </w:pPr>
            <w:r w:rsidRPr="000962BF">
              <w:rPr>
                <w:color w:val="000000" w:themeColor="text1"/>
              </w:rPr>
              <w:t>18-24</w:t>
            </w:r>
          </w:p>
          <w:p w:rsidR="004831B2" w:rsidRPr="000962BF" w:rsidRDefault="004831B2" w:rsidP="004831B2">
            <w:pPr>
              <w:spacing w:line="480" w:lineRule="auto"/>
              <w:ind w:left="720"/>
              <w:rPr>
                <w:color w:val="000000" w:themeColor="text1"/>
              </w:rPr>
            </w:pPr>
            <w:r w:rsidRPr="000962BF">
              <w:rPr>
                <w:color w:val="000000" w:themeColor="text1"/>
              </w:rPr>
              <w:t>25-34</w:t>
            </w:r>
          </w:p>
          <w:p w:rsidR="004831B2" w:rsidRPr="000962BF" w:rsidRDefault="004831B2" w:rsidP="004831B2">
            <w:pPr>
              <w:spacing w:line="480" w:lineRule="auto"/>
              <w:ind w:left="720"/>
              <w:rPr>
                <w:color w:val="000000" w:themeColor="text1"/>
              </w:rPr>
            </w:pPr>
            <w:r w:rsidRPr="000962BF">
              <w:rPr>
                <w:color w:val="000000" w:themeColor="text1"/>
              </w:rPr>
              <w:t>35-44</w:t>
            </w:r>
          </w:p>
          <w:p w:rsidR="004831B2" w:rsidRPr="000962BF" w:rsidRDefault="004831B2" w:rsidP="004831B2">
            <w:pPr>
              <w:spacing w:line="480" w:lineRule="auto"/>
              <w:ind w:left="720"/>
              <w:rPr>
                <w:color w:val="000000" w:themeColor="text1"/>
              </w:rPr>
            </w:pPr>
            <w:r w:rsidRPr="000962BF">
              <w:rPr>
                <w:color w:val="000000" w:themeColor="text1"/>
              </w:rPr>
              <w:t>45-54</w:t>
            </w:r>
          </w:p>
          <w:p w:rsidR="004831B2" w:rsidRPr="000962BF" w:rsidRDefault="004831B2" w:rsidP="004831B2">
            <w:pPr>
              <w:spacing w:line="480" w:lineRule="auto"/>
              <w:ind w:left="720"/>
              <w:rPr>
                <w:color w:val="000000" w:themeColor="text1"/>
              </w:rPr>
            </w:pPr>
            <w:r w:rsidRPr="000962BF">
              <w:rPr>
                <w:color w:val="000000" w:themeColor="text1"/>
              </w:rPr>
              <w:t>55-64</w:t>
            </w:r>
          </w:p>
          <w:p w:rsidR="004831B2" w:rsidRDefault="004831B2" w:rsidP="004831B2">
            <w:pPr>
              <w:spacing w:line="480" w:lineRule="auto"/>
              <w:ind w:left="720"/>
              <w:rPr>
                <w:color w:val="000000" w:themeColor="text1"/>
              </w:rPr>
            </w:pPr>
            <w:r w:rsidRPr="000962BF">
              <w:rPr>
                <w:color w:val="000000" w:themeColor="text1"/>
              </w:rPr>
              <w:t>65+</w:t>
            </w:r>
          </w:p>
          <w:p w:rsidR="004831B2" w:rsidRPr="000962BF" w:rsidRDefault="004831B2" w:rsidP="004831B2">
            <w:pPr>
              <w:spacing w:line="480" w:lineRule="auto"/>
              <w:ind w:left="720"/>
              <w:rPr>
                <w:color w:val="000000" w:themeColor="text1"/>
              </w:rPr>
            </w:pPr>
          </w:p>
        </w:tc>
        <w:tc>
          <w:tcPr>
            <w:tcW w:w="3118" w:type="dxa"/>
            <w:tcBorders>
              <w:top w:val="single" w:sz="4" w:space="0" w:color="FFFFFF" w:themeColor="background1"/>
              <w:bottom w:val="single" w:sz="4" w:space="0" w:color="FFFFFF"/>
            </w:tcBorders>
          </w:tcPr>
          <w:p w:rsidR="004831B2" w:rsidRDefault="004831B2" w:rsidP="004831B2">
            <w:pPr>
              <w:spacing w:line="480" w:lineRule="auto"/>
              <w:jc w:val="center"/>
              <w:rPr>
                <w:color w:val="000000" w:themeColor="text1"/>
              </w:rPr>
            </w:pPr>
          </w:p>
          <w:p w:rsidR="004831B2" w:rsidRDefault="004831B2" w:rsidP="004831B2">
            <w:pPr>
              <w:spacing w:line="480" w:lineRule="auto"/>
              <w:jc w:val="center"/>
              <w:rPr>
                <w:color w:val="000000" w:themeColor="text1"/>
              </w:rPr>
            </w:pPr>
            <w:r>
              <w:rPr>
                <w:color w:val="000000" w:themeColor="text1"/>
              </w:rPr>
              <w:t>174 (12.2%)</w:t>
            </w:r>
          </w:p>
          <w:p w:rsidR="004831B2" w:rsidRDefault="004831B2" w:rsidP="004831B2">
            <w:pPr>
              <w:spacing w:line="480" w:lineRule="auto"/>
              <w:jc w:val="center"/>
              <w:rPr>
                <w:color w:val="000000" w:themeColor="text1"/>
              </w:rPr>
            </w:pPr>
            <w:r>
              <w:rPr>
                <w:color w:val="000000" w:themeColor="text1"/>
              </w:rPr>
              <w:t>263 (18.4%)</w:t>
            </w:r>
          </w:p>
          <w:p w:rsidR="004831B2" w:rsidRDefault="004831B2" w:rsidP="004831B2">
            <w:pPr>
              <w:spacing w:line="480" w:lineRule="auto"/>
              <w:jc w:val="center"/>
              <w:rPr>
                <w:color w:val="000000" w:themeColor="text1"/>
              </w:rPr>
            </w:pPr>
            <w:r>
              <w:rPr>
                <w:color w:val="000000" w:themeColor="text1"/>
              </w:rPr>
              <w:t>273 (19.1%)</w:t>
            </w:r>
          </w:p>
          <w:p w:rsidR="004831B2" w:rsidRDefault="004831B2" w:rsidP="004831B2">
            <w:pPr>
              <w:spacing w:line="480" w:lineRule="auto"/>
              <w:jc w:val="center"/>
              <w:rPr>
                <w:color w:val="000000" w:themeColor="text1"/>
              </w:rPr>
            </w:pPr>
            <w:r>
              <w:rPr>
                <w:color w:val="000000" w:themeColor="text1"/>
              </w:rPr>
              <w:t>271 (19.0%)</w:t>
            </w:r>
          </w:p>
          <w:p w:rsidR="004831B2" w:rsidRDefault="004831B2" w:rsidP="004831B2">
            <w:pPr>
              <w:spacing w:line="480" w:lineRule="auto"/>
              <w:jc w:val="center"/>
              <w:rPr>
                <w:color w:val="000000" w:themeColor="text1"/>
              </w:rPr>
            </w:pPr>
            <w:r>
              <w:rPr>
                <w:color w:val="000000" w:themeColor="text1"/>
              </w:rPr>
              <w:t>240 (16.8%)</w:t>
            </w:r>
          </w:p>
          <w:p w:rsidR="004831B2" w:rsidRPr="000962BF" w:rsidRDefault="004831B2" w:rsidP="004831B2">
            <w:pPr>
              <w:spacing w:line="480" w:lineRule="auto"/>
              <w:jc w:val="center"/>
              <w:rPr>
                <w:color w:val="000000" w:themeColor="text1"/>
              </w:rPr>
            </w:pPr>
            <w:r>
              <w:rPr>
                <w:color w:val="000000" w:themeColor="text1"/>
              </w:rPr>
              <w:t>205 (14.4%)</w:t>
            </w:r>
          </w:p>
        </w:tc>
        <w:tc>
          <w:tcPr>
            <w:tcW w:w="3345" w:type="dxa"/>
            <w:tcBorders>
              <w:top w:val="single" w:sz="4" w:space="0" w:color="FFFFFF" w:themeColor="background1"/>
              <w:bottom w:val="single" w:sz="4" w:space="0" w:color="FFFFFF"/>
              <w:right w:val="single" w:sz="4" w:space="0" w:color="FFFFFF" w:themeColor="background1"/>
            </w:tcBorders>
          </w:tcPr>
          <w:p w:rsidR="004831B2" w:rsidRDefault="004831B2" w:rsidP="004831B2">
            <w:pPr>
              <w:spacing w:line="480" w:lineRule="auto"/>
              <w:jc w:val="center"/>
              <w:rPr>
                <w:color w:val="000000" w:themeColor="text1"/>
              </w:rPr>
            </w:pPr>
          </w:p>
          <w:p w:rsidR="004831B2" w:rsidRDefault="004831B2" w:rsidP="004831B2">
            <w:pPr>
              <w:spacing w:line="480" w:lineRule="auto"/>
              <w:jc w:val="center"/>
              <w:rPr>
                <w:color w:val="000000" w:themeColor="text1"/>
              </w:rPr>
            </w:pPr>
            <w:r>
              <w:rPr>
                <w:color w:val="000000" w:themeColor="text1"/>
              </w:rPr>
              <w:t>155 (12.2%)</w:t>
            </w:r>
          </w:p>
          <w:p w:rsidR="004831B2" w:rsidRDefault="004831B2" w:rsidP="004831B2">
            <w:pPr>
              <w:spacing w:line="480" w:lineRule="auto"/>
              <w:jc w:val="center"/>
              <w:rPr>
                <w:color w:val="000000" w:themeColor="text1"/>
              </w:rPr>
            </w:pPr>
            <w:r>
              <w:rPr>
                <w:color w:val="000000" w:themeColor="text1"/>
              </w:rPr>
              <w:t>236 (18.5%)</w:t>
            </w:r>
          </w:p>
          <w:p w:rsidR="004831B2" w:rsidRDefault="004831B2" w:rsidP="004831B2">
            <w:pPr>
              <w:spacing w:line="480" w:lineRule="auto"/>
              <w:jc w:val="center"/>
              <w:rPr>
                <w:color w:val="000000" w:themeColor="text1"/>
              </w:rPr>
            </w:pPr>
            <w:r>
              <w:rPr>
                <w:color w:val="000000" w:themeColor="text1"/>
              </w:rPr>
              <w:t>244 (19.2%)</w:t>
            </w:r>
          </w:p>
          <w:p w:rsidR="004831B2" w:rsidRDefault="004831B2" w:rsidP="004831B2">
            <w:pPr>
              <w:spacing w:line="480" w:lineRule="auto"/>
              <w:jc w:val="center"/>
              <w:rPr>
                <w:color w:val="000000" w:themeColor="text1"/>
              </w:rPr>
            </w:pPr>
            <w:r>
              <w:rPr>
                <w:color w:val="000000" w:themeColor="text1"/>
              </w:rPr>
              <w:t>242 (19.0%)</w:t>
            </w:r>
          </w:p>
          <w:p w:rsidR="004831B2" w:rsidRDefault="004831B2" w:rsidP="004831B2">
            <w:pPr>
              <w:spacing w:line="480" w:lineRule="auto"/>
              <w:jc w:val="center"/>
              <w:rPr>
                <w:color w:val="000000" w:themeColor="text1"/>
              </w:rPr>
            </w:pPr>
            <w:r>
              <w:rPr>
                <w:color w:val="000000" w:themeColor="text1"/>
              </w:rPr>
              <w:t>213 (16.7%)</w:t>
            </w:r>
          </w:p>
          <w:p w:rsidR="004831B2" w:rsidRPr="000962BF" w:rsidRDefault="004831B2" w:rsidP="004831B2">
            <w:pPr>
              <w:spacing w:line="480" w:lineRule="auto"/>
              <w:jc w:val="center"/>
              <w:rPr>
                <w:color w:val="000000" w:themeColor="text1"/>
              </w:rPr>
            </w:pPr>
            <w:r>
              <w:rPr>
                <w:color w:val="000000" w:themeColor="text1"/>
              </w:rPr>
              <w:t>283 (14.4%)</w:t>
            </w:r>
          </w:p>
        </w:tc>
      </w:tr>
      <w:tr w:rsidR="004831B2" w:rsidRPr="000962BF" w:rsidTr="004831B2">
        <w:tc>
          <w:tcPr>
            <w:tcW w:w="2547" w:type="dxa"/>
            <w:tcBorders>
              <w:top w:val="single" w:sz="4" w:space="0" w:color="FFFFFF"/>
              <w:left w:val="single" w:sz="4" w:space="0" w:color="FFFFFF" w:themeColor="background1"/>
              <w:bottom w:val="single" w:sz="4" w:space="0" w:color="FFFFFF"/>
            </w:tcBorders>
          </w:tcPr>
          <w:p w:rsidR="004831B2" w:rsidRPr="006B227A" w:rsidRDefault="004831B2" w:rsidP="004831B2">
            <w:pPr>
              <w:spacing w:line="480" w:lineRule="auto"/>
              <w:rPr>
                <w:b/>
                <w:bCs/>
                <w:color w:val="000000" w:themeColor="text1"/>
              </w:rPr>
            </w:pPr>
            <w:r w:rsidRPr="006B227A">
              <w:rPr>
                <w:b/>
                <w:bCs/>
                <w:color w:val="000000" w:themeColor="text1"/>
              </w:rPr>
              <w:t>Education level:</w:t>
            </w:r>
          </w:p>
          <w:p w:rsidR="004831B2" w:rsidRDefault="004831B2" w:rsidP="004831B2">
            <w:pPr>
              <w:spacing w:line="480" w:lineRule="auto"/>
              <w:jc w:val="center"/>
              <w:rPr>
                <w:color w:val="000000" w:themeColor="text1"/>
              </w:rPr>
            </w:pPr>
            <w:r>
              <w:rPr>
                <w:color w:val="000000" w:themeColor="text1"/>
              </w:rPr>
              <w:t>None</w:t>
            </w:r>
          </w:p>
          <w:p w:rsidR="004831B2" w:rsidRDefault="004831B2" w:rsidP="004831B2">
            <w:pPr>
              <w:spacing w:line="480" w:lineRule="auto"/>
              <w:jc w:val="center"/>
              <w:rPr>
                <w:color w:val="000000" w:themeColor="text1"/>
              </w:rPr>
            </w:pPr>
            <w:r>
              <w:rPr>
                <w:color w:val="000000" w:themeColor="text1"/>
              </w:rPr>
              <w:t>GCSE</w:t>
            </w:r>
          </w:p>
          <w:p w:rsidR="004831B2" w:rsidRDefault="004831B2" w:rsidP="004831B2">
            <w:pPr>
              <w:spacing w:line="480" w:lineRule="auto"/>
              <w:jc w:val="center"/>
              <w:rPr>
                <w:color w:val="000000" w:themeColor="text1"/>
              </w:rPr>
            </w:pPr>
            <w:r>
              <w:rPr>
                <w:color w:val="000000" w:themeColor="text1"/>
              </w:rPr>
              <w:t>A-Level</w:t>
            </w:r>
          </w:p>
          <w:p w:rsidR="004831B2" w:rsidRDefault="004831B2" w:rsidP="004831B2">
            <w:pPr>
              <w:spacing w:line="480" w:lineRule="auto"/>
              <w:jc w:val="center"/>
              <w:rPr>
                <w:color w:val="000000" w:themeColor="text1"/>
              </w:rPr>
            </w:pPr>
            <w:r>
              <w:rPr>
                <w:color w:val="000000" w:themeColor="text1"/>
              </w:rPr>
              <w:t>Higher Ed.</w:t>
            </w:r>
          </w:p>
          <w:p w:rsidR="004831B2" w:rsidRDefault="004831B2" w:rsidP="004831B2">
            <w:pPr>
              <w:spacing w:line="480" w:lineRule="auto"/>
              <w:jc w:val="center"/>
              <w:rPr>
                <w:color w:val="000000" w:themeColor="text1"/>
              </w:rPr>
            </w:pPr>
            <w:r>
              <w:rPr>
                <w:color w:val="000000" w:themeColor="text1"/>
              </w:rPr>
              <w:lastRenderedPageBreak/>
              <w:t>Bachelors</w:t>
            </w:r>
          </w:p>
          <w:p w:rsidR="004831B2" w:rsidRDefault="004831B2" w:rsidP="004831B2">
            <w:pPr>
              <w:spacing w:line="480" w:lineRule="auto"/>
              <w:jc w:val="center"/>
              <w:rPr>
                <w:color w:val="000000" w:themeColor="text1"/>
              </w:rPr>
            </w:pPr>
            <w:r>
              <w:rPr>
                <w:color w:val="000000" w:themeColor="text1"/>
              </w:rPr>
              <w:t>Master’s</w:t>
            </w:r>
          </w:p>
          <w:p w:rsidR="004831B2" w:rsidRDefault="004831B2" w:rsidP="004831B2">
            <w:pPr>
              <w:spacing w:line="480" w:lineRule="auto"/>
              <w:jc w:val="center"/>
              <w:rPr>
                <w:color w:val="000000" w:themeColor="text1"/>
              </w:rPr>
            </w:pPr>
            <w:r>
              <w:rPr>
                <w:color w:val="000000" w:themeColor="text1"/>
              </w:rPr>
              <w:t>PhD</w:t>
            </w:r>
          </w:p>
          <w:p w:rsidR="004831B2" w:rsidRDefault="004831B2" w:rsidP="004831B2">
            <w:pPr>
              <w:spacing w:line="480" w:lineRule="auto"/>
              <w:jc w:val="center"/>
              <w:rPr>
                <w:color w:val="000000" w:themeColor="text1"/>
              </w:rPr>
            </w:pPr>
            <w:r>
              <w:rPr>
                <w:color w:val="000000" w:themeColor="text1"/>
              </w:rPr>
              <w:t>No Answer</w:t>
            </w:r>
          </w:p>
          <w:p w:rsidR="004831B2" w:rsidRPr="000962BF" w:rsidRDefault="004831B2" w:rsidP="004831B2">
            <w:pPr>
              <w:spacing w:line="480" w:lineRule="auto"/>
              <w:jc w:val="center"/>
              <w:rPr>
                <w:color w:val="000000" w:themeColor="text1"/>
              </w:rPr>
            </w:pPr>
          </w:p>
        </w:tc>
        <w:tc>
          <w:tcPr>
            <w:tcW w:w="3118" w:type="dxa"/>
            <w:tcBorders>
              <w:top w:val="single" w:sz="4" w:space="0" w:color="FFFFFF"/>
              <w:bottom w:val="single" w:sz="4" w:space="0" w:color="FFFFFF"/>
            </w:tcBorders>
          </w:tcPr>
          <w:p w:rsidR="004831B2" w:rsidRDefault="004831B2" w:rsidP="004831B2">
            <w:pPr>
              <w:spacing w:line="480" w:lineRule="auto"/>
              <w:jc w:val="center"/>
              <w:rPr>
                <w:color w:val="000000" w:themeColor="text1"/>
              </w:rPr>
            </w:pPr>
          </w:p>
          <w:p w:rsidR="004831B2" w:rsidRDefault="004831B2" w:rsidP="004831B2">
            <w:pPr>
              <w:spacing w:line="480" w:lineRule="auto"/>
              <w:jc w:val="center"/>
              <w:rPr>
                <w:color w:val="000000" w:themeColor="text1"/>
              </w:rPr>
            </w:pPr>
            <w:r>
              <w:rPr>
                <w:color w:val="000000" w:themeColor="text1"/>
              </w:rPr>
              <w:t>57 (4%)</w:t>
            </w:r>
          </w:p>
          <w:p w:rsidR="004831B2" w:rsidRDefault="004831B2" w:rsidP="004831B2">
            <w:pPr>
              <w:spacing w:line="480" w:lineRule="auto"/>
              <w:jc w:val="center"/>
              <w:rPr>
                <w:color w:val="000000" w:themeColor="text1"/>
              </w:rPr>
            </w:pPr>
            <w:r>
              <w:rPr>
                <w:color w:val="000000" w:themeColor="text1"/>
              </w:rPr>
              <w:t>303 (21.2%)</w:t>
            </w:r>
          </w:p>
          <w:p w:rsidR="004831B2" w:rsidRDefault="004831B2" w:rsidP="004831B2">
            <w:pPr>
              <w:spacing w:line="480" w:lineRule="auto"/>
              <w:jc w:val="center"/>
              <w:rPr>
                <w:color w:val="000000" w:themeColor="text1"/>
              </w:rPr>
            </w:pPr>
            <w:r>
              <w:rPr>
                <w:color w:val="000000" w:themeColor="text1"/>
              </w:rPr>
              <w:t>293 (20.5%)</w:t>
            </w:r>
          </w:p>
          <w:p w:rsidR="004831B2" w:rsidRDefault="004831B2" w:rsidP="004831B2">
            <w:pPr>
              <w:spacing w:line="480" w:lineRule="auto"/>
              <w:jc w:val="center"/>
              <w:rPr>
                <w:color w:val="000000" w:themeColor="text1"/>
              </w:rPr>
            </w:pPr>
            <w:r>
              <w:rPr>
                <w:color w:val="000000" w:themeColor="text1"/>
              </w:rPr>
              <w:t>149 (10.4%)</w:t>
            </w:r>
          </w:p>
          <w:p w:rsidR="004831B2" w:rsidRDefault="004831B2" w:rsidP="004831B2">
            <w:pPr>
              <w:spacing w:line="480" w:lineRule="auto"/>
              <w:jc w:val="center"/>
              <w:rPr>
                <w:color w:val="000000" w:themeColor="text1"/>
              </w:rPr>
            </w:pPr>
            <w:r>
              <w:rPr>
                <w:color w:val="000000" w:themeColor="text1"/>
              </w:rPr>
              <w:lastRenderedPageBreak/>
              <w:t>404 (28.3%)</w:t>
            </w:r>
          </w:p>
          <w:p w:rsidR="004831B2" w:rsidRDefault="004831B2" w:rsidP="004831B2">
            <w:pPr>
              <w:spacing w:line="480" w:lineRule="auto"/>
              <w:jc w:val="center"/>
              <w:rPr>
                <w:color w:val="000000" w:themeColor="text1"/>
              </w:rPr>
            </w:pPr>
            <w:r>
              <w:rPr>
                <w:color w:val="000000" w:themeColor="text1"/>
              </w:rPr>
              <w:t>180 (12.6%)</w:t>
            </w:r>
          </w:p>
          <w:p w:rsidR="004831B2" w:rsidRDefault="004831B2" w:rsidP="004831B2">
            <w:pPr>
              <w:spacing w:line="480" w:lineRule="auto"/>
              <w:jc w:val="center"/>
              <w:rPr>
                <w:color w:val="000000" w:themeColor="text1"/>
              </w:rPr>
            </w:pPr>
            <w:r>
              <w:rPr>
                <w:color w:val="000000" w:themeColor="text1"/>
              </w:rPr>
              <w:t>39 (2.7%)</w:t>
            </w:r>
          </w:p>
          <w:p w:rsidR="004831B2" w:rsidRPr="000962BF" w:rsidRDefault="004831B2" w:rsidP="004831B2">
            <w:pPr>
              <w:spacing w:line="480" w:lineRule="auto"/>
              <w:jc w:val="center"/>
              <w:rPr>
                <w:color w:val="000000" w:themeColor="text1"/>
              </w:rPr>
            </w:pPr>
            <w:r>
              <w:rPr>
                <w:color w:val="000000" w:themeColor="text1"/>
              </w:rPr>
              <w:t>1 (0.1%)</w:t>
            </w:r>
          </w:p>
        </w:tc>
        <w:tc>
          <w:tcPr>
            <w:tcW w:w="3345" w:type="dxa"/>
            <w:tcBorders>
              <w:top w:val="single" w:sz="4" w:space="0" w:color="FFFFFF"/>
              <w:bottom w:val="single" w:sz="4" w:space="0" w:color="FFFFFF"/>
              <w:right w:val="single" w:sz="4" w:space="0" w:color="FFFFFF" w:themeColor="background1"/>
            </w:tcBorders>
          </w:tcPr>
          <w:p w:rsidR="004831B2" w:rsidRDefault="004831B2" w:rsidP="004831B2">
            <w:pPr>
              <w:spacing w:line="480" w:lineRule="auto"/>
              <w:jc w:val="center"/>
              <w:rPr>
                <w:color w:val="000000" w:themeColor="text1"/>
              </w:rPr>
            </w:pPr>
          </w:p>
          <w:p w:rsidR="004831B2" w:rsidRDefault="004831B2" w:rsidP="004831B2">
            <w:pPr>
              <w:spacing w:line="480" w:lineRule="auto"/>
              <w:jc w:val="center"/>
              <w:rPr>
                <w:color w:val="000000" w:themeColor="text1"/>
              </w:rPr>
            </w:pPr>
            <w:r>
              <w:rPr>
                <w:color w:val="000000" w:themeColor="text1"/>
              </w:rPr>
              <w:t>60 (4.7%)</w:t>
            </w:r>
          </w:p>
          <w:p w:rsidR="004831B2" w:rsidRDefault="004831B2" w:rsidP="004831B2">
            <w:pPr>
              <w:spacing w:line="480" w:lineRule="auto"/>
              <w:jc w:val="center"/>
              <w:rPr>
                <w:color w:val="000000" w:themeColor="text1"/>
              </w:rPr>
            </w:pPr>
            <w:r>
              <w:rPr>
                <w:color w:val="000000" w:themeColor="text1"/>
              </w:rPr>
              <w:t>236 (18.5%)</w:t>
            </w:r>
          </w:p>
          <w:p w:rsidR="004831B2" w:rsidRDefault="004831B2" w:rsidP="004831B2">
            <w:pPr>
              <w:spacing w:line="480" w:lineRule="auto"/>
              <w:jc w:val="center"/>
              <w:rPr>
                <w:color w:val="000000" w:themeColor="text1"/>
              </w:rPr>
            </w:pPr>
            <w:r>
              <w:rPr>
                <w:color w:val="000000" w:themeColor="text1"/>
              </w:rPr>
              <w:t>265 (20.8%)</w:t>
            </w:r>
          </w:p>
          <w:p w:rsidR="004831B2" w:rsidRDefault="004831B2" w:rsidP="004831B2">
            <w:pPr>
              <w:spacing w:line="480" w:lineRule="auto"/>
              <w:jc w:val="center"/>
              <w:rPr>
                <w:color w:val="000000" w:themeColor="text1"/>
              </w:rPr>
            </w:pPr>
            <w:r>
              <w:rPr>
                <w:color w:val="000000" w:themeColor="text1"/>
              </w:rPr>
              <w:t>142 (11.2%</w:t>
            </w:r>
          </w:p>
          <w:p w:rsidR="004831B2" w:rsidRDefault="004831B2" w:rsidP="004831B2">
            <w:pPr>
              <w:spacing w:line="480" w:lineRule="auto"/>
              <w:jc w:val="center"/>
              <w:rPr>
                <w:color w:val="000000" w:themeColor="text1"/>
              </w:rPr>
            </w:pPr>
            <w:r>
              <w:rPr>
                <w:color w:val="000000" w:themeColor="text1"/>
              </w:rPr>
              <w:lastRenderedPageBreak/>
              <w:t>406 (31.9%)</w:t>
            </w:r>
          </w:p>
          <w:p w:rsidR="004831B2" w:rsidRDefault="004831B2" w:rsidP="004831B2">
            <w:pPr>
              <w:spacing w:line="480" w:lineRule="auto"/>
              <w:jc w:val="center"/>
              <w:rPr>
                <w:color w:val="000000" w:themeColor="text1"/>
              </w:rPr>
            </w:pPr>
            <w:r>
              <w:rPr>
                <w:color w:val="000000" w:themeColor="text1"/>
              </w:rPr>
              <w:t>140 (11.0%)</w:t>
            </w:r>
          </w:p>
          <w:p w:rsidR="004831B2" w:rsidRDefault="004831B2" w:rsidP="004831B2">
            <w:pPr>
              <w:spacing w:line="480" w:lineRule="auto"/>
              <w:jc w:val="center"/>
              <w:rPr>
                <w:color w:val="000000" w:themeColor="text1"/>
              </w:rPr>
            </w:pPr>
            <w:r>
              <w:rPr>
                <w:color w:val="000000" w:themeColor="text1"/>
              </w:rPr>
              <w:t>21 (1.7%)</w:t>
            </w:r>
          </w:p>
          <w:p w:rsidR="004831B2" w:rsidRPr="000962BF" w:rsidRDefault="004831B2" w:rsidP="004831B2">
            <w:pPr>
              <w:spacing w:line="480" w:lineRule="auto"/>
              <w:jc w:val="center"/>
              <w:rPr>
                <w:color w:val="000000" w:themeColor="text1"/>
              </w:rPr>
            </w:pPr>
            <w:r>
              <w:rPr>
                <w:color w:val="000000" w:themeColor="text1"/>
              </w:rPr>
              <w:t>3 (0.2%)</w:t>
            </w:r>
          </w:p>
        </w:tc>
      </w:tr>
      <w:tr w:rsidR="004831B2" w:rsidRPr="000962BF" w:rsidTr="004831B2">
        <w:tc>
          <w:tcPr>
            <w:tcW w:w="2547" w:type="dxa"/>
            <w:tcBorders>
              <w:top w:val="single" w:sz="4" w:space="0" w:color="FFFFFF"/>
              <w:left w:val="single" w:sz="4" w:space="0" w:color="FFFFFF" w:themeColor="background1"/>
              <w:bottom w:val="single" w:sz="4" w:space="0" w:color="FFFFFF"/>
            </w:tcBorders>
          </w:tcPr>
          <w:p w:rsidR="004831B2" w:rsidRPr="006B227A" w:rsidRDefault="004831B2" w:rsidP="004831B2">
            <w:pPr>
              <w:spacing w:line="480" w:lineRule="auto"/>
              <w:rPr>
                <w:b/>
                <w:bCs/>
                <w:color w:val="000000" w:themeColor="text1"/>
              </w:rPr>
            </w:pPr>
            <w:r w:rsidRPr="006B227A">
              <w:rPr>
                <w:b/>
                <w:bCs/>
                <w:color w:val="000000" w:themeColor="text1"/>
              </w:rPr>
              <w:lastRenderedPageBreak/>
              <w:t>Numeracy:</w:t>
            </w:r>
          </w:p>
          <w:p w:rsidR="004831B2" w:rsidRDefault="004831B2" w:rsidP="004831B2">
            <w:pPr>
              <w:spacing w:line="480" w:lineRule="auto"/>
              <w:jc w:val="center"/>
              <w:rPr>
                <w:color w:val="000000" w:themeColor="text1"/>
              </w:rPr>
            </w:pPr>
            <w:r>
              <w:rPr>
                <w:color w:val="000000" w:themeColor="text1"/>
              </w:rPr>
              <w:t>1</w:t>
            </w:r>
          </w:p>
          <w:p w:rsidR="004831B2" w:rsidRDefault="004831B2" w:rsidP="004831B2">
            <w:pPr>
              <w:spacing w:line="480" w:lineRule="auto"/>
              <w:jc w:val="center"/>
              <w:rPr>
                <w:color w:val="000000" w:themeColor="text1"/>
              </w:rPr>
            </w:pPr>
            <w:r>
              <w:rPr>
                <w:color w:val="000000" w:themeColor="text1"/>
              </w:rPr>
              <w:t>2</w:t>
            </w:r>
          </w:p>
          <w:p w:rsidR="004831B2" w:rsidRDefault="004831B2" w:rsidP="004831B2">
            <w:pPr>
              <w:spacing w:line="480" w:lineRule="auto"/>
              <w:jc w:val="center"/>
              <w:rPr>
                <w:color w:val="000000" w:themeColor="text1"/>
              </w:rPr>
            </w:pPr>
            <w:r>
              <w:rPr>
                <w:color w:val="000000" w:themeColor="text1"/>
              </w:rPr>
              <w:t>3</w:t>
            </w:r>
          </w:p>
          <w:p w:rsidR="004831B2" w:rsidRDefault="004831B2" w:rsidP="004831B2">
            <w:pPr>
              <w:spacing w:line="480" w:lineRule="auto"/>
              <w:jc w:val="center"/>
              <w:rPr>
                <w:color w:val="000000" w:themeColor="text1"/>
              </w:rPr>
            </w:pPr>
            <w:r>
              <w:rPr>
                <w:color w:val="000000" w:themeColor="text1"/>
              </w:rPr>
              <w:t>4</w:t>
            </w:r>
          </w:p>
          <w:p w:rsidR="004831B2" w:rsidRDefault="004831B2" w:rsidP="004831B2">
            <w:pPr>
              <w:spacing w:line="480" w:lineRule="auto"/>
              <w:jc w:val="center"/>
              <w:rPr>
                <w:color w:val="000000" w:themeColor="text1"/>
              </w:rPr>
            </w:pPr>
            <w:r>
              <w:rPr>
                <w:color w:val="000000" w:themeColor="text1"/>
              </w:rPr>
              <w:t>5</w:t>
            </w:r>
          </w:p>
          <w:p w:rsidR="004831B2" w:rsidRDefault="004831B2" w:rsidP="004831B2">
            <w:pPr>
              <w:spacing w:line="480" w:lineRule="auto"/>
              <w:jc w:val="center"/>
              <w:rPr>
                <w:color w:val="000000" w:themeColor="text1"/>
              </w:rPr>
            </w:pPr>
            <w:r>
              <w:rPr>
                <w:color w:val="000000" w:themeColor="text1"/>
              </w:rPr>
              <w:t>6</w:t>
            </w:r>
          </w:p>
          <w:p w:rsidR="004831B2" w:rsidRDefault="004831B2" w:rsidP="004831B2">
            <w:pPr>
              <w:spacing w:line="480" w:lineRule="auto"/>
              <w:jc w:val="center"/>
              <w:rPr>
                <w:color w:val="000000" w:themeColor="text1"/>
              </w:rPr>
            </w:pPr>
            <w:r>
              <w:rPr>
                <w:color w:val="000000" w:themeColor="text1"/>
              </w:rPr>
              <w:t>7</w:t>
            </w:r>
          </w:p>
          <w:p w:rsidR="004831B2" w:rsidRDefault="004831B2" w:rsidP="004831B2">
            <w:pPr>
              <w:spacing w:line="480" w:lineRule="auto"/>
              <w:jc w:val="center"/>
              <w:rPr>
                <w:color w:val="000000" w:themeColor="text1"/>
              </w:rPr>
            </w:pPr>
            <w:r>
              <w:rPr>
                <w:color w:val="000000" w:themeColor="text1"/>
              </w:rPr>
              <w:t>8</w:t>
            </w:r>
          </w:p>
          <w:p w:rsidR="004831B2" w:rsidRPr="000962BF" w:rsidRDefault="004831B2" w:rsidP="004831B2">
            <w:pPr>
              <w:spacing w:line="480" w:lineRule="auto"/>
              <w:jc w:val="center"/>
              <w:rPr>
                <w:color w:val="000000" w:themeColor="text1"/>
              </w:rPr>
            </w:pPr>
          </w:p>
        </w:tc>
        <w:tc>
          <w:tcPr>
            <w:tcW w:w="3118" w:type="dxa"/>
            <w:tcBorders>
              <w:top w:val="single" w:sz="4" w:space="0" w:color="FFFFFF"/>
              <w:bottom w:val="single" w:sz="4" w:space="0" w:color="FFFFFF"/>
            </w:tcBorders>
          </w:tcPr>
          <w:p w:rsidR="004831B2" w:rsidRDefault="004831B2" w:rsidP="004831B2">
            <w:pPr>
              <w:spacing w:line="480" w:lineRule="auto"/>
              <w:jc w:val="center"/>
              <w:rPr>
                <w:color w:val="000000" w:themeColor="text1"/>
              </w:rPr>
            </w:pPr>
          </w:p>
          <w:p w:rsidR="004831B2" w:rsidRDefault="004831B2" w:rsidP="004831B2">
            <w:pPr>
              <w:spacing w:line="480" w:lineRule="auto"/>
              <w:jc w:val="center"/>
              <w:rPr>
                <w:color w:val="000000" w:themeColor="text1"/>
              </w:rPr>
            </w:pPr>
            <w:r>
              <w:rPr>
                <w:color w:val="000000" w:themeColor="text1"/>
              </w:rPr>
              <w:t>65 (4.6%)</w:t>
            </w:r>
          </w:p>
          <w:p w:rsidR="004831B2" w:rsidRDefault="004831B2" w:rsidP="004831B2">
            <w:pPr>
              <w:spacing w:line="480" w:lineRule="auto"/>
              <w:jc w:val="center"/>
              <w:rPr>
                <w:color w:val="000000" w:themeColor="text1"/>
              </w:rPr>
            </w:pPr>
            <w:r>
              <w:rPr>
                <w:color w:val="000000" w:themeColor="text1"/>
              </w:rPr>
              <w:t>110 (7.7%)</w:t>
            </w:r>
          </w:p>
          <w:p w:rsidR="004831B2" w:rsidRDefault="004831B2" w:rsidP="004831B2">
            <w:pPr>
              <w:spacing w:line="480" w:lineRule="auto"/>
              <w:jc w:val="center"/>
              <w:rPr>
                <w:color w:val="000000" w:themeColor="text1"/>
              </w:rPr>
            </w:pPr>
            <w:r>
              <w:rPr>
                <w:color w:val="000000" w:themeColor="text1"/>
              </w:rPr>
              <w:t>188 (13.2%)</w:t>
            </w:r>
          </w:p>
          <w:p w:rsidR="004831B2" w:rsidRDefault="004831B2" w:rsidP="004831B2">
            <w:pPr>
              <w:spacing w:line="480" w:lineRule="auto"/>
              <w:jc w:val="center"/>
              <w:rPr>
                <w:color w:val="000000" w:themeColor="text1"/>
              </w:rPr>
            </w:pPr>
            <w:r>
              <w:rPr>
                <w:color w:val="000000" w:themeColor="text1"/>
              </w:rPr>
              <w:t>274 (19.2%)</w:t>
            </w:r>
          </w:p>
          <w:p w:rsidR="004831B2" w:rsidRDefault="004831B2" w:rsidP="004831B2">
            <w:pPr>
              <w:spacing w:line="480" w:lineRule="auto"/>
              <w:jc w:val="center"/>
              <w:rPr>
                <w:color w:val="000000" w:themeColor="text1"/>
              </w:rPr>
            </w:pPr>
            <w:r>
              <w:rPr>
                <w:color w:val="000000" w:themeColor="text1"/>
              </w:rPr>
              <w:t>269 (18.9%)</w:t>
            </w:r>
          </w:p>
          <w:p w:rsidR="004831B2" w:rsidRDefault="004831B2" w:rsidP="004831B2">
            <w:pPr>
              <w:spacing w:line="480" w:lineRule="auto"/>
              <w:jc w:val="center"/>
              <w:rPr>
                <w:color w:val="000000" w:themeColor="text1"/>
              </w:rPr>
            </w:pPr>
            <w:r>
              <w:rPr>
                <w:color w:val="000000" w:themeColor="text1"/>
              </w:rPr>
              <w:t>155 (17.9%)</w:t>
            </w:r>
          </w:p>
          <w:p w:rsidR="004831B2" w:rsidRDefault="004831B2" w:rsidP="004831B2">
            <w:pPr>
              <w:spacing w:line="480" w:lineRule="auto"/>
              <w:jc w:val="center"/>
              <w:rPr>
                <w:color w:val="000000" w:themeColor="text1"/>
              </w:rPr>
            </w:pPr>
            <w:r>
              <w:rPr>
                <w:color w:val="000000" w:themeColor="text1"/>
              </w:rPr>
              <w:t>97 (6.8%)</w:t>
            </w:r>
          </w:p>
          <w:p w:rsidR="004831B2" w:rsidRPr="000962BF" w:rsidRDefault="004831B2" w:rsidP="004831B2">
            <w:pPr>
              <w:spacing w:line="480" w:lineRule="auto"/>
              <w:jc w:val="center"/>
              <w:rPr>
                <w:color w:val="000000" w:themeColor="text1"/>
              </w:rPr>
            </w:pPr>
            <w:r>
              <w:rPr>
                <w:color w:val="000000" w:themeColor="text1"/>
              </w:rPr>
              <w:t>168 (11.8%)</w:t>
            </w:r>
          </w:p>
        </w:tc>
        <w:tc>
          <w:tcPr>
            <w:tcW w:w="3345" w:type="dxa"/>
            <w:tcBorders>
              <w:top w:val="single" w:sz="4" w:space="0" w:color="FFFFFF"/>
              <w:bottom w:val="single" w:sz="4" w:space="0" w:color="FFFFFF"/>
              <w:right w:val="single" w:sz="4" w:space="0" w:color="FFFFFF" w:themeColor="background1"/>
            </w:tcBorders>
          </w:tcPr>
          <w:p w:rsidR="004831B2" w:rsidRDefault="004831B2" w:rsidP="004831B2">
            <w:pPr>
              <w:spacing w:line="480" w:lineRule="auto"/>
              <w:jc w:val="center"/>
              <w:rPr>
                <w:color w:val="000000" w:themeColor="text1"/>
              </w:rPr>
            </w:pPr>
          </w:p>
          <w:p w:rsidR="004831B2" w:rsidRDefault="004831B2" w:rsidP="004831B2">
            <w:pPr>
              <w:spacing w:line="480" w:lineRule="auto"/>
              <w:jc w:val="center"/>
              <w:rPr>
                <w:color w:val="000000" w:themeColor="text1"/>
              </w:rPr>
            </w:pPr>
            <w:r>
              <w:rPr>
                <w:color w:val="000000" w:themeColor="text1"/>
              </w:rPr>
              <w:t>58 (4.6%)</w:t>
            </w:r>
          </w:p>
          <w:p w:rsidR="004831B2" w:rsidRDefault="004831B2" w:rsidP="004831B2">
            <w:pPr>
              <w:spacing w:line="480" w:lineRule="auto"/>
              <w:jc w:val="center"/>
              <w:rPr>
                <w:color w:val="000000" w:themeColor="text1"/>
              </w:rPr>
            </w:pPr>
            <w:r>
              <w:rPr>
                <w:color w:val="000000" w:themeColor="text1"/>
              </w:rPr>
              <w:t>124 (9.7%)</w:t>
            </w:r>
          </w:p>
          <w:p w:rsidR="004831B2" w:rsidRDefault="004831B2" w:rsidP="004831B2">
            <w:pPr>
              <w:spacing w:line="480" w:lineRule="auto"/>
              <w:jc w:val="center"/>
              <w:rPr>
                <w:color w:val="000000" w:themeColor="text1"/>
              </w:rPr>
            </w:pPr>
            <w:r>
              <w:rPr>
                <w:color w:val="000000" w:themeColor="text1"/>
              </w:rPr>
              <w:t>168 (13.2%)</w:t>
            </w:r>
          </w:p>
          <w:p w:rsidR="004831B2" w:rsidRDefault="004831B2" w:rsidP="004831B2">
            <w:pPr>
              <w:spacing w:line="480" w:lineRule="auto"/>
              <w:jc w:val="center"/>
              <w:rPr>
                <w:color w:val="000000" w:themeColor="text1"/>
              </w:rPr>
            </w:pPr>
            <w:r>
              <w:rPr>
                <w:color w:val="000000" w:themeColor="text1"/>
              </w:rPr>
              <w:t>236 (18.5%)</w:t>
            </w:r>
          </w:p>
          <w:p w:rsidR="004831B2" w:rsidRDefault="004831B2" w:rsidP="004831B2">
            <w:pPr>
              <w:spacing w:line="480" w:lineRule="auto"/>
              <w:jc w:val="center"/>
              <w:rPr>
                <w:color w:val="000000" w:themeColor="text1"/>
              </w:rPr>
            </w:pPr>
            <w:r>
              <w:rPr>
                <w:color w:val="000000" w:themeColor="text1"/>
              </w:rPr>
              <w:t>239 (18.8%)</w:t>
            </w:r>
          </w:p>
          <w:p w:rsidR="004831B2" w:rsidRDefault="004831B2" w:rsidP="004831B2">
            <w:pPr>
              <w:spacing w:line="480" w:lineRule="auto"/>
              <w:jc w:val="center"/>
              <w:rPr>
                <w:color w:val="000000" w:themeColor="text1"/>
              </w:rPr>
            </w:pPr>
            <w:r>
              <w:rPr>
                <w:color w:val="000000" w:themeColor="text1"/>
              </w:rPr>
              <w:t>202 (15.9%)</w:t>
            </w:r>
          </w:p>
          <w:p w:rsidR="004831B2" w:rsidRDefault="004831B2" w:rsidP="004831B2">
            <w:pPr>
              <w:spacing w:line="480" w:lineRule="auto"/>
              <w:jc w:val="center"/>
              <w:rPr>
                <w:color w:val="000000" w:themeColor="text1"/>
              </w:rPr>
            </w:pPr>
            <w:r>
              <w:rPr>
                <w:color w:val="000000" w:themeColor="text1"/>
              </w:rPr>
              <w:t>91 (7.2%)</w:t>
            </w:r>
          </w:p>
          <w:p w:rsidR="004831B2" w:rsidRPr="000962BF" w:rsidRDefault="004831B2" w:rsidP="004831B2">
            <w:pPr>
              <w:spacing w:line="480" w:lineRule="auto"/>
              <w:jc w:val="center"/>
              <w:rPr>
                <w:color w:val="000000" w:themeColor="text1"/>
              </w:rPr>
            </w:pPr>
            <w:r>
              <w:rPr>
                <w:color w:val="000000" w:themeColor="text1"/>
              </w:rPr>
              <w:t>115 (12.2%)</w:t>
            </w:r>
          </w:p>
        </w:tc>
      </w:tr>
      <w:tr w:rsidR="004831B2" w:rsidRPr="000962BF" w:rsidTr="004831B2">
        <w:tc>
          <w:tcPr>
            <w:tcW w:w="2547" w:type="dxa"/>
            <w:tcBorders>
              <w:top w:val="single" w:sz="4" w:space="0" w:color="FFFFFF"/>
              <w:left w:val="single" w:sz="4" w:space="0" w:color="FFFFFF" w:themeColor="background1"/>
              <w:bottom w:val="single" w:sz="18" w:space="0" w:color="000000" w:themeColor="text1"/>
            </w:tcBorders>
          </w:tcPr>
          <w:p w:rsidR="004831B2" w:rsidRPr="006B227A" w:rsidRDefault="004831B2" w:rsidP="004831B2">
            <w:pPr>
              <w:spacing w:line="480" w:lineRule="auto"/>
              <w:rPr>
                <w:b/>
                <w:bCs/>
                <w:color w:val="000000" w:themeColor="text1"/>
              </w:rPr>
            </w:pPr>
            <w:r w:rsidRPr="006B227A">
              <w:rPr>
                <w:b/>
                <w:bCs/>
                <w:color w:val="000000" w:themeColor="text1"/>
              </w:rPr>
              <w:t>Previous experience with risk matrices:</w:t>
            </w:r>
          </w:p>
          <w:p w:rsidR="004831B2" w:rsidRDefault="004831B2" w:rsidP="004831B2">
            <w:pPr>
              <w:spacing w:line="480" w:lineRule="auto"/>
              <w:jc w:val="center"/>
              <w:rPr>
                <w:color w:val="000000" w:themeColor="text1"/>
              </w:rPr>
            </w:pPr>
            <w:r>
              <w:rPr>
                <w:color w:val="000000" w:themeColor="text1"/>
              </w:rPr>
              <w:t>No, never</w:t>
            </w:r>
          </w:p>
          <w:p w:rsidR="004831B2" w:rsidRDefault="004831B2" w:rsidP="004831B2">
            <w:pPr>
              <w:spacing w:line="480" w:lineRule="auto"/>
              <w:jc w:val="center"/>
              <w:rPr>
                <w:color w:val="000000" w:themeColor="text1"/>
              </w:rPr>
            </w:pPr>
            <w:r>
              <w:rPr>
                <w:color w:val="000000" w:themeColor="text1"/>
              </w:rPr>
              <w:t>Yes, rarely</w:t>
            </w:r>
          </w:p>
          <w:p w:rsidR="004831B2" w:rsidRDefault="004831B2" w:rsidP="004831B2">
            <w:pPr>
              <w:spacing w:line="480" w:lineRule="auto"/>
              <w:jc w:val="center"/>
              <w:rPr>
                <w:color w:val="000000" w:themeColor="text1"/>
              </w:rPr>
            </w:pPr>
            <w:r>
              <w:rPr>
                <w:color w:val="000000" w:themeColor="text1"/>
              </w:rPr>
              <w:t>Yes, sometimes</w:t>
            </w:r>
          </w:p>
          <w:p w:rsidR="004831B2" w:rsidRPr="000962BF" w:rsidRDefault="004831B2" w:rsidP="004831B2">
            <w:pPr>
              <w:spacing w:line="480" w:lineRule="auto"/>
              <w:jc w:val="center"/>
              <w:rPr>
                <w:color w:val="000000" w:themeColor="text1"/>
              </w:rPr>
            </w:pPr>
            <w:r>
              <w:rPr>
                <w:color w:val="000000" w:themeColor="text1"/>
              </w:rPr>
              <w:t>Yes, often</w:t>
            </w:r>
          </w:p>
        </w:tc>
        <w:tc>
          <w:tcPr>
            <w:tcW w:w="3118" w:type="dxa"/>
            <w:tcBorders>
              <w:top w:val="single" w:sz="4" w:space="0" w:color="FFFFFF"/>
              <w:bottom w:val="single" w:sz="18" w:space="0" w:color="000000" w:themeColor="text1"/>
            </w:tcBorders>
          </w:tcPr>
          <w:p w:rsidR="004831B2" w:rsidRDefault="004831B2" w:rsidP="004831B2">
            <w:pPr>
              <w:spacing w:line="480" w:lineRule="auto"/>
              <w:jc w:val="center"/>
              <w:rPr>
                <w:color w:val="000000" w:themeColor="text1"/>
              </w:rPr>
            </w:pPr>
          </w:p>
          <w:p w:rsidR="004831B2" w:rsidRDefault="004831B2" w:rsidP="004831B2">
            <w:pPr>
              <w:spacing w:line="480" w:lineRule="auto"/>
              <w:jc w:val="center"/>
              <w:rPr>
                <w:color w:val="000000" w:themeColor="text1"/>
              </w:rPr>
            </w:pPr>
          </w:p>
          <w:p w:rsidR="004831B2" w:rsidRDefault="004831B2" w:rsidP="004831B2">
            <w:pPr>
              <w:spacing w:line="480" w:lineRule="auto"/>
              <w:jc w:val="center"/>
              <w:rPr>
                <w:color w:val="000000" w:themeColor="text1"/>
              </w:rPr>
            </w:pPr>
            <w:r>
              <w:rPr>
                <w:color w:val="000000" w:themeColor="text1"/>
              </w:rPr>
              <w:t>1022 (71.7%)</w:t>
            </w:r>
          </w:p>
          <w:p w:rsidR="004831B2" w:rsidRDefault="004831B2" w:rsidP="004831B2">
            <w:pPr>
              <w:spacing w:line="480" w:lineRule="auto"/>
              <w:jc w:val="center"/>
              <w:rPr>
                <w:color w:val="000000" w:themeColor="text1"/>
              </w:rPr>
            </w:pPr>
            <w:r>
              <w:rPr>
                <w:color w:val="000000" w:themeColor="text1"/>
              </w:rPr>
              <w:t>212 (14.9%)</w:t>
            </w:r>
          </w:p>
          <w:p w:rsidR="004831B2" w:rsidRDefault="004831B2" w:rsidP="004831B2">
            <w:pPr>
              <w:spacing w:line="480" w:lineRule="auto"/>
              <w:jc w:val="center"/>
              <w:rPr>
                <w:color w:val="000000" w:themeColor="text1"/>
              </w:rPr>
            </w:pPr>
            <w:r>
              <w:rPr>
                <w:color w:val="000000" w:themeColor="text1"/>
              </w:rPr>
              <w:t>154 (10.8%)</w:t>
            </w:r>
          </w:p>
          <w:p w:rsidR="004831B2" w:rsidRPr="000962BF" w:rsidRDefault="004831B2" w:rsidP="004831B2">
            <w:pPr>
              <w:spacing w:line="480" w:lineRule="auto"/>
              <w:jc w:val="center"/>
              <w:rPr>
                <w:color w:val="000000" w:themeColor="text1"/>
              </w:rPr>
            </w:pPr>
            <w:r>
              <w:rPr>
                <w:color w:val="000000" w:themeColor="text1"/>
              </w:rPr>
              <w:t>38 (2.7%)</w:t>
            </w:r>
          </w:p>
        </w:tc>
        <w:tc>
          <w:tcPr>
            <w:tcW w:w="3345" w:type="dxa"/>
            <w:tcBorders>
              <w:top w:val="single" w:sz="4" w:space="0" w:color="FFFFFF"/>
              <w:bottom w:val="single" w:sz="18" w:space="0" w:color="000000" w:themeColor="text1"/>
              <w:right w:val="single" w:sz="4" w:space="0" w:color="FFFFFF" w:themeColor="background1"/>
            </w:tcBorders>
          </w:tcPr>
          <w:p w:rsidR="004831B2" w:rsidRDefault="004831B2" w:rsidP="004831B2">
            <w:pPr>
              <w:spacing w:line="480" w:lineRule="auto"/>
              <w:jc w:val="center"/>
              <w:rPr>
                <w:color w:val="000000" w:themeColor="text1"/>
              </w:rPr>
            </w:pPr>
          </w:p>
          <w:p w:rsidR="004831B2" w:rsidRDefault="004831B2" w:rsidP="004831B2">
            <w:pPr>
              <w:spacing w:line="480" w:lineRule="auto"/>
              <w:jc w:val="center"/>
              <w:rPr>
                <w:color w:val="000000" w:themeColor="text1"/>
              </w:rPr>
            </w:pPr>
          </w:p>
          <w:p w:rsidR="004831B2" w:rsidRDefault="004831B2" w:rsidP="004831B2">
            <w:pPr>
              <w:spacing w:line="480" w:lineRule="auto"/>
              <w:jc w:val="center"/>
              <w:rPr>
                <w:color w:val="000000" w:themeColor="text1"/>
              </w:rPr>
            </w:pPr>
            <w:r>
              <w:rPr>
                <w:color w:val="000000" w:themeColor="text1"/>
              </w:rPr>
              <w:t>904 (71.0%)</w:t>
            </w:r>
          </w:p>
          <w:p w:rsidR="004831B2" w:rsidRDefault="004831B2" w:rsidP="004831B2">
            <w:pPr>
              <w:spacing w:line="480" w:lineRule="auto"/>
              <w:jc w:val="center"/>
              <w:rPr>
                <w:color w:val="000000" w:themeColor="text1"/>
              </w:rPr>
            </w:pPr>
            <w:r>
              <w:rPr>
                <w:color w:val="000000" w:themeColor="text1"/>
              </w:rPr>
              <w:t>182 (14.3%)</w:t>
            </w:r>
          </w:p>
          <w:p w:rsidR="004831B2" w:rsidRDefault="004831B2" w:rsidP="004831B2">
            <w:pPr>
              <w:spacing w:line="480" w:lineRule="auto"/>
              <w:jc w:val="center"/>
              <w:rPr>
                <w:color w:val="000000" w:themeColor="text1"/>
              </w:rPr>
            </w:pPr>
            <w:r>
              <w:rPr>
                <w:color w:val="000000" w:themeColor="text1"/>
              </w:rPr>
              <w:t>155 (12.2%)</w:t>
            </w:r>
          </w:p>
          <w:p w:rsidR="004831B2" w:rsidRPr="000962BF" w:rsidRDefault="004831B2" w:rsidP="004831B2">
            <w:pPr>
              <w:spacing w:line="480" w:lineRule="auto"/>
              <w:jc w:val="center"/>
              <w:rPr>
                <w:color w:val="000000" w:themeColor="text1"/>
              </w:rPr>
            </w:pPr>
            <w:r>
              <w:rPr>
                <w:color w:val="000000" w:themeColor="text1"/>
              </w:rPr>
              <w:t>32 (2.5%)</w:t>
            </w:r>
          </w:p>
        </w:tc>
      </w:tr>
    </w:tbl>
    <w:p w:rsidR="004831B2" w:rsidRPr="000962BF" w:rsidRDefault="004831B2" w:rsidP="004831B2">
      <w:pPr>
        <w:spacing w:line="480" w:lineRule="auto"/>
        <w:rPr>
          <w:color w:val="C00000"/>
        </w:rPr>
      </w:pPr>
    </w:p>
    <w:p w:rsidR="004831B2" w:rsidRPr="000962BF" w:rsidRDefault="004831B2" w:rsidP="004831B2">
      <w:pPr>
        <w:spacing w:line="480" w:lineRule="auto"/>
        <w:rPr>
          <w:b/>
          <w:bCs/>
          <w:color w:val="000000" w:themeColor="text1"/>
        </w:rPr>
      </w:pPr>
    </w:p>
    <w:p w:rsidR="004831B2" w:rsidRPr="00282325" w:rsidRDefault="004831B2" w:rsidP="004831B2">
      <w:pPr>
        <w:spacing w:after="160" w:line="480" w:lineRule="auto"/>
        <w:rPr>
          <w:b/>
          <w:color w:val="000000" w:themeColor="text1"/>
        </w:rPr>
      </w:pPr>
      <w:r>
        <w:rPr>
          <w:b/>
          <w:bCs/>
          <w:color w:val="000000" w:themeColor="text1"/>
        </w:rPr>
        <w:lastRenderedPageBreak/>
        <w:t xml:space="preserve">Supplementary Table F2. </w:t>
      </w:r>
      <w:r w:rsidRPr="002B1C71">
        <w:rPr>
          <w:bCs/>
          <w:color w:val="000000" w:themeColor="text1"/>
        </w:rPr>
        <w:t>Experiment 1;</w:t>
      </w:r>
      <w:r>
        <w:rPr>
          <w:b/>
          <w:bCs/>
          <w:color w:val="000000" w:themeColor="text1"/>
        </w:rPr>
        <w:t xml:space="preserve"> </w:t>
      </w:r>
      <w:r>
        <w:rPr>
          <w:color w:val="000000" w:themeColor="text1"/>
        </w:rPr>
        <w:t>Means (Standard Deviations) of Basic Knowledge Scores (out of 8) and of Risk Comparison Scores (out of 18) by Condition, for Participants with Prior Risk Matrix Experience</w:t>
      </w:r>
    </w:p>
    <w:tbl>
      <w:tblPr>
        <w:tblStyle w:val="CommentTextChar"/>
        <w:tblW w:w="9209" w:type="dxa"/>
        <w:tblLook w:val="04A0" w:firstRow="1" w:lastRow="0" w:firstColumn="1" w:lastColumn="0" w:noHBand="0" w:noVBand="1"/>
      </w:tblPr>
      <w:tblGrid>
        <w:gridCol w:w="2689"/>
        <w:gridCol w:w="699"/>
        <w:gridCol w:w="860"/>
        <w:gridCol w:w="1559"/>
        <w:gridCol w:w="1843"/>
        <w:gridCol w:w="1559"/>
      </w:tblGrid>
      <w:tr w:rsidR="004831B2" w:rsidTr="004831B2">
        <w:tc>
          <w:tcPr>
            <w:tcW w:w="2689" w:type="dxa"/>
            <w:tcBorders>
              <w:top w:val="single" w:sz="18" w:space="0" w:color="000000" w:themeColor="text1"/>
              <w:left w:val="single" w:sz="4" w:space="0" w:color="FFFFFF" w:themeColor="background1"/>
              <w:bottom w:val="single" w:sz="4" w:space="0" w:color="FFFFFF" w:themeColor="background1"/>
              <w:right w:val="single" w:sz="4" w:space="0" w:color="FFFFFF" w:themeColor="background1"/>
            </w:tcBorders>
          </w:tcPr>
          <w:p w:rsidR="004831B2" w:rsidRDefault="004831B2" w:rsidP="004831B2">
            <w:pPr>
              <w:spacing w:line="480" w:lineRule="auto"/>
              <w:jc w:val="center"/>
              <w:rPr>
                <w:color w:val="000000" w:themeColor="text1"/>
              </w:rPr>
            </w:pPr>
          </w:p>
        </w:tc>
        <w:tc>
          <w:tcPr>
            <w:tcW w:w="699" w:type="dxa"/>
            <w:tcBorders>
              <w:top w:val="single" w:sz="18" w:space="0" w:color="000000" w:themeColor="text1"/>
              <w:left w:val="single" w:sz="4" w:space="0" w:color="FFFFFF" w:themeColor="background1"/>
              <w:right w:val="single" w:sz="4" w:space="0" w:color="FFFFFF" w:themeColor="background1"/>
            </w:tcBorders>
          </w:tcPr>
          <w:p w:rsidR="004831B2" w:rsidRPr="00961EC4" w:rsidRDefault="004831B2" w:rsidP="004831B2">
            <w:pPr>
              <w:spacing w:line="480" w:lineRule="auto"/>
              <w:jc w:val="center"/>
              <w:rPr>
                <w:b/>
                <w:bCs/>
                <w:color w:val="000000" w:themeColor="text1"/>
              </w:rPr>
            </w:pPr>
          </w:p>
        </w:tc>
        <w:tc>
          <w:tcPr>
            <w:tcW w:w="5821" w:type="dxa"/>
            <w:gridSpan w:val="4"/>
            <w:tcBorders>
              <w:top w:val="single" w:sz="18" w:space="0" w:color="000000" w:themeColor="text1"/>
              <w:left w:val="single" w:sz="4" w:space="0" w:color="FFFFFF" w:themeColor="background1"/>
              <w:right w:val="single" w:sz="4" w:space="0" w:color="FFFFFF" w:themeColor="background1"/>
            </w:tcBorders>
          </w:tcPr>
          <w:p w:rsidR="004831B2" w:rsidRPr="00961EC4" w:rsidRDefault="004831B2" w:rsidP="004831B2">
            <w:pPr>
              <w:spacing w:line="480" w:lineRule="auto"/>
              <w:jc w:val="center"/>
              <w:rPr>
                <w:b/>
                <w:bCs/>
                <w:color w:val="000000" w:themeColor="text1"/>
              </w:rPr>
            </w:pPr>
            <w:r w:rsidRPr="00961EC4">
              <w:rPr>
                <w:b/>
                <w:bCs/>
                <w:color w:val="000000" w:themeColor="text1"/>
              </w:rPr>
              <w:t>Format</w:t>
            </w:r>
          </w:p>
        </w:tc>
      </w:tr>
      <w:tr w:rsidR="004831B2" w:rsidTr="004831B2">
        <w:tc>
          <w:tcPr>
            <w:tcW w:w="2689" w:type="dxa"/>
            <w:tcBorders>
              <w:top w:val="single" w:sz="4" w:space="0" w:color="FFFFFF" w:themeColor="background1"/>
              <w:left w:val="single" w:sz="4" w:space="0" w:color="FFFFFF" w:themeColor="background1"/>
              <w:right w:val="single" w:sz="4" w:space="0" w:color="FFFFFF" w:themeColor="background1"/>
            </w:tcBorders>
          </w:tcPr>
          <w:p w:rsidR="004831B2" w:rsidRPr="00961EC4" w:rsidRDefault="004831B2" w:rsidP="004831B2">
            <w:pPr>
              <w:spacing w:line="480" w:lineRule="auto"/>
              <w:jc w:val="center"/>
              <w:rPr>
                <w:b/>
                <w:bCs/>
                <w:color w:val="000000" w:themeColor="text1"/>
              </w:rPr>
            </w:pPr>
          </w:p>
        </w:tc>
        <w:tc>
          <w:tcPr>
            <w:tcW w:w="1559" w:type="dxa"/>
            <w:gridSpan w:val="2"/>
            <w:tcBorders>
              <w:left w:val="single" w:sz="4" w:space="0" w:color="FFFFFF" w:themeColor="background1"/>
              <w:right w:val="single" w:sz="4" w:space="0" w:color="FFFFFF" w:themeColor="background1"/>
            </w:tcBorders>
          </w:tcPr>
          <w:p w:rsidR="004831B2" w:rsidRDefault="004831B2" w:rsidP="004831B2">
            <w:pPr>
              <w:spacing w:line="480" w:lineRule="auto"/>
              <w:jc w:val="center"/>
              <w:rPr>
                <w:color w:val="000000" w:themeColor="text1"/>
              </w:rPr>
            </w:pPr>
            <w:r>
              <w:rPr>
                <w:color w:val="000000" w:themeColor="text1"/>
              </w:rPr>
              <w:t>Standard Matrix</w:t>
            </w:r>
          </w:p>
          <w:p w:rsidR="004831B2" w:rsidRDefault="004831B2" w:rsidP="004831B2">
            <w:pPr>
              <w:spacing w:line="480" w:lineRule="auto"/>
              <w:jc w:val="center"/>
              <w:rPr>
                <w:color w:val="000000" w:themeColor="text1"/>
              </w:rPr>
            </w:pPr>
            <w:r>
              <w:rPr>
                <w:color w:val="000000" w:themeColor="text1"/>
              </w:rPr>
              <w:t>(</w:t>
            </w:r>
            <w:r w:rsidRPr="00773CA7">
              <w:rPr>
                <w:i/>
                <w:iCs/>
                <w:color w:val="000000" w:themeColor="text1"/>
              </w:rPr>
              <w:t>n</w:t>
            </w:r>
            <w:r>
              <w:rPr>
                <w:color w:val="000000" w:themeColor="text1"/>
              </w:rPr>
              <w:t>=100)</w:t>
            </w:r>
          </w:p>
        </w:tc>
        <w:tc>
          <w:tcPr>
            <w:tcW w:w="1559" w:type="dxa"/>
            <w:tcBorders>
              <w:left w:val="single" w:sz="4" w:space="0" w:color="FFFFFF" w:themeColor="background1"/>
              <w:right w:val="single" w:sz="4" w:space="0" w:color="FFFFFF" w:themeColor="background1"/>
            </w:tcBorders>
          </w:tcPr>
          <w:p w:rsidR="004831B2" w:rsidRDefault="004831B2" w:rsidP="004831B2">
            <w:pPr>
              <w:spacing w:line="480" w:lineRule="auto"/>
              <w:jc w:val="center"/>
              <w:rPr>
                <w:color w:val="000000" w:themeColor="text1"/>
              </w:rPr>
            </w:pPr>
            <w:r>
              <w:rPr>
                <w:color w:val="000000" w:themeColor="text1"/>
              </w:rPr>
              <w:t>Square Matrix</w:t>
            </w:r>
            <w:r>
              <w:rPr>
                <w:color w:val="000000" w:themeColor="text1"/>
              </w:rPr>
              <w:br/>
              <w:t>(</w:t>
            </w:r>
            <w:r>
              <w:rPr>
                <w:i/>
                <w:iCs/>
                <w:color w:val="000000" w:themeColor="text1"/>
              </w:rPr>
              <w:t>n</w:t>
            </w:r>
            <w:r>
              <w:rPr>
                <w:color w:val="000000" w:themeColor="text1"/>
              </w:rPr>
              <w:t>=99)</w:t>
            </w:r>
          </w:p>
        </w:tc>
        <w:tc>
          <w:tcPr>
            <w:tcW w:w="1843" w:type="dxa"/>
            <w:tcBorders>
              <w:left w:val="single" w:sz="4" w:space="0" w:color="FFFFFF" w:themeColor="background1"/>
              <w:right w:val="single" w:sz="4" w:space="0" w:color="FFFFFF" w:themeColor="background1"/>
            </w:tcBorders>
          </w:tcPr>
          <w:p w:rsidR="004831B2" w:rsidRDefault="004831B2" w:rsidP="004831B2">
            <w:pPr>
              <w:spacing w:line="480" w:lineRule="auto"/>
              <w:jc w:val="center"/>
              <w:rPr>
                <w:color w:val="000000" w:themeColor="text1"/>
              </w:rPr>
            </w:pPr>
            <w:r>
              <w:rPr>
                <w:color w:val="000000" w:themeColor="text1"/>
              </w:rPr>
              <w:t>Logarithmic Matrix</w:t>
            </w:r>
            <w:r>
              <w:rPr>
                <w:color w:val="000000" w:themeColor="text1"/>
              </w:rPr>
              <w:br/>
              <w:t>(</w:t>
            </w:r>
            <w:r>
              <w:rPr>
                <w:i/>
                <w:iCs/>
                <w:color w:val="000000" w:themeColor="text1"/>
              </w:rPr>
              <w:t>n=</w:t>
            </w:r>
            <w:r>
              <w:rPr>
                <w:color w:val="000000" w:themeColor="text1"/>
              </w:rPr>
              <w:t>100)</w:t>
            </w:r>
          </w:p>
        </w:tc>
        <w:tc>
          <w:tcPr>
            <w:tcW w:w="1559" w:type="dxa"/>
            <w:tcBorders>
              <w:left w:val="single" w:sz="4" w:space="0" w:color="FFFFFF" w:themeColor="background1"/>
              <w:right w:val="single" w:sz="4" w:space="0" w:color="FFFFFF" w:themeColor="background1"/>
            </w:tcBorders>
          </w:tcPr>
          <w:p w:rsidR="004831B2" w:rsidRDefault="004831B2" w:rsidP="004831B2">
            <w:pPr>
              <w:spacing w:line="480" w:lineRule="auto"/>
              <w:jc w:val="center"/>
              <w:rPr>
                <w:color w:val="000000" w:themeColor="text1"/>
              </w:rPr>
            </w:pPr>
            <w:r>
              <w:rPr>
                <w:color w:val="000000" w:themeColor="text1"/>
              </w:rPr>
              <w:t>Text</w:t>
            </w:r>
            <w:r>
              <w:rPr>
                <w:color w:val="000000" w:themeColor="text1"/>
              </w:rPr>
              <w:br/>
            </w:r>
            <w:r>
              <w:rPr>
                <w:color w:val="000000" w:themeColor="text1"/>
              </w:rPr>
              <w:br/>
              <w:t>(</w:t>
            </w:r>
            <w:r>
              <w:rPr>
                <w:i/>
                <w:iCs/>
                <w:color w:val="000000" w:themeColor="text1"/>
              </w:rPr>
              <w:t>n</w:t>
            </w:r>
            <w:r>
              <w:rPr>
                <w:color w:val="000000" w:themeColor="text1"/>
              </w:rPr>
              <w:t>=105)</w:t>
            </w:r>
          </w:p>
        </w:tc>
      </w:tr>
      <w:tr w:rsidR="004831B2" w:rsidTr="004831B2">
        <w:trPr>
          <w:trHeight w:val="673"/>
        </w:trPr>
        <w:tc>
          <w:tcPr>
            <w:tcW w:w="2689" w:type="dxa"/>
            <w:tcBorders>
              <w:left w:val="single" w:sz="4" w:space="0" w:color="FFFFFF" w:themeColor="background1"/>
              <w:bottom w:val="single" w:sz="18" w:space="0" w:color="FFFFFF"/>
              <w:right w:val="single" w:sz="4" w:space="0" w:color="FFFFFF" w:themeColor="background1"/>
            </w:tcBorders>
          </w:tcPr>
          <w:p w:rsidR="004831B2" w:rsidRDefault="004831B2" w:rsidP="004831B2">
            <w:pPr>
              <w:spacing w:line="480" w:lineRule="auto"/>
              <w:jc w:val="center"/>
              <w:rPr>
                <w:color w:val="000000" w:themeColor="text1"/>
              </w:rPr>
            </w:pPr>
            <w:r>
              <w:rPr>
                <w:color w:val="000000" w:themeColor="text1"/>
              </w:rPr>
              <w:t xml:space="preserve">Basic Knowledge Score /8 </w:t>
            </w:r>
          </w:p>
        </w:tc>
        <w:tc>
          <w:tcPr>
            <w:tcW w:w="1559" w:type="dxa"/>
            <w:gridSpan w:val="2"/>
            <w:tcBorders>
              <w:left w:val="single" w:sz="4" w:space="0" w:color="FFFFFF" w:themeColor="background1"/>
              <w:bottom w:val="single" w:sz="18" w:space="0" w:color="FFFFFF"/>
              <w:right w:val="single" w:sz="18" w:space="0" w:color="FFFFFF" w:themeColor="background1"/>
            </w:tcBorders>
          </w:tcPr>
          <w:p w:rsidR="004831B2" w:rsidRPr="00773CA7" w:rsidRDefault="004831B2" w:rsidP="004831B2">
            <w:pPr>
              <w:spacing w:line="480" w:lineRule="auto"/>
              <w:jc w:val="center"/>
              <w:rPr>
                <w:color w:val="000000" w:themeColor="text1"/>
              </w:rPr>
            </w:pPr>
            <w:r>
              <w:rPr>
                <w:color w:val="000000" w:themeColor="text1"/>
              </w:rPr>
              <w:t>6.69 (2.09)</w:t>
            </w:r>
          </w:p>
        </w:tc>
        <w:tc>
          <w:tcPr>
            <w:tcW w:w="1559" w:type="dxa"/>
            <w:tcBorders>
              <w:left w:val="single" w:sz="18" w:space="0" w:color="FFFFFF" w:themeColor="background1"/>
              <w:bottom w:val="single" w:sz="18" w:space="0" w:color="FFFFFF"/>
              <w:right w:val="single" w:sz="4" w:space="0" w:color="FFFFFF" w:themeColor="background1"/>
            </w:tcBorders>
          </w:tcPr>
          <w:p w:rsidR="004831B2" w:rsidRPr="00CD09D1" w:rsidRDefault="004831B2" w:rsidP="004831B2">
            <w:pPr>
              <w:spacing w:line="480" w:lineRule="auto"/>
              <w:jc w:val="center"/>
              <w:rPr>
                <w:color w:val="000000" w:themeColor="text1"/>
              </w:rPr>
            </w:pPr>
            <w:r>
              <w:rPr>
                <w:color w:val="000000" w:themeColor="text1"/>
              </w:rPr>
              <w:t>6.65 (1.19)</w:t>
            </w:r>
          </w:p>
        </w:tc>
        <w:tc>
          <w:tcPr>
            <w:tcW w:w="1843" w:type="dxa"/>
            <w:tcBorders>
              <w:left w:val="single" w:sz="4" w:space="0" w:color="FFFFFF" w:themeColor="background1"/>
              <w:bottom w:val="single" w:sz="18" w:space="0" w:color="FFFFFF"/>
              <w:right w:val="single" w:sz="4" w:space="0" w:color="FFFFFF" w:themeColor="background1"/>
            </w:tcBorders>
          </w:tcPr>
          <w:p w:rsidR="004831B2" w:rsidRPr="00F76481" w:rsidRDefault="004831B2" w:rsidP="004831B2">
            <w:pPr>
              <w:spacing w:line="480" w:lineRule="auto"/>
              <w:jc w:val="center"/>
              <w:rPr>
                <w:color w:val="000000" w:themeColor="text1"/>
              </w:rPr>
            </w:pPr>
            <w:r>
              <w:rPr>
                <w:color w:val="000000" w:themeColor="text1"/>
              </w:rPr>
              <w:t>6.82 (1.97)</w:t>
            </w:r>
          </w:p>
        </w:tc>
        <w:tc>
          <w:tcPr>
            <w:tcW w:w="1559" w:type="dxa"/>
            <w:tcBorders>
              <w:left w:val="single" w:sz="4" w:space="0" w:color="FFFFFF" w:themeColor="background1"/>
              <w:bottom w:val="single" w:sz="18" w:space="0" w:color="FFFFFF"/>
              <w:right w:val="single" w:sz="4" w:space="0" w:color="FFFFFF" w:themeColor="background1"/>
            </w:tcBorders>
          </w:tcPr>
          <w:p w:rsidR="004831B2" w:rsidRPr="00583B09" w:rsidRDefault="004831B2" w:rsidP="004831B2">
            <w:pPr>
              <w:spacing w:line="480" w:lineRule="auto"/>
              <w:jc w:val="center"/>
              <w:rPr>
                <w:color w:val="000000" w:themeColor="text1"/>
              </w:rPr>
            </w:pPr>
            <w:r>
              <w:rPr>
                <w:color w:val="000000" w:themeColor="text1"/>
              </w:rPr>
              <w:t>6.84 (1.88)</w:t>
            </w:r>
          </w:p>
        </w:tc>
      </w:tr>
      <w:tr w:rsidR="004831B2" w:rsidTr="004831B2">
        <w:trPr>
          <w:trHeight w:val="673"/>
        </w:trPr>
        <w:tc>
          <w:tcPr>
            <w:tcW w:w="2689" w:type="dxa"/>
            <w:tcBorders>
              <w:top w:val="single" w:sz="18" w:space="0" w:color="FFFFFF"/>
              <w:left w:val="single" w:sz="4" w:space="0" w:color="FFFFFF" w:themeColor="background1"/>
              <w:bottom w:val="single" w:sz="18" w:space="0" w:color="000000" w:themeColor="text1"/>
              <w:right w:val="single" w:sz="4" w:space="0" w:color="FFFFFF" w:themeColor="background1"/>
            </w:tcBorders>
          </w:tcPr>
          <w:p w:rsidR="004831B2" w:rsidRDefault="004831B2" w:rsidP="004831B2">
            <w:pPr>
              <w:spacing w:line="480" w:lineRule="auto"/>
              <w:jc w:val="center"/>
              <w:rPr>
                <w:color w:val="000000" w:themeColor="text1"/>
              </w:rPr>
            </w:pPr>
            <w:r>
              <w:rPr>
                <w:color w:val="000000" w:themeColor="text1"/>
              </w:rPr>
              <w:t>Comparison Score / 18</w:t>
            </w:r>
          </w:p>
        </w:tc>
        <w:tc>
          <w:tcPr>
            <w:tcW w:w="1559" w:type="dxa"/>
            <w:gridSpan w:val="2"/>
            <w:tcBorders>
              <w:top w:val="single" w:sz="18" w:space="0" w:color="FFFFFF"/>
              <w:left w:val="single" w:sz="4" w:space="0" w:color="FFFFFF" w:themeColor="background1"/>
              <w:bottom w:val="single" w:sz="18" w:space="0" w:color="000000" w:themeColor="text1"/>
              <w:right w:val="single" w:sz="18" w:space="0" w:color="FFFFFF" w:themeColor="background1"/>
            </w:tcBorders>
          </w:tcPr>
          <w:p w:rsidR="004831B2" w:rsidRDefault="004831B2" w:rsidP="004831B2">
            <w:pPr>
              <w:spacing w:line="480" w:lineRule="auto"/>
              <w:jc w:val="center"/>
              <w:rPr>
                <w:color w:val="000000" w:themeColor="text1"/>
              </w:rPr>
            </w:pPr>
            <w:r>
              <w:rPr>
                <w:color w:val="000000" w:themeColor="text1"/>
              </w:rPr>
              <w:t>8.32 (3.17)</w:t>
            </w:r>
          </w:p>
        </w:tc>
        <w:tc>
          <w:tcPr>
            <w:tcW w:w="1559" w:type="dxa"/>
            <w:tcBorders>
              <w:top w:val="single" w:sz="18" w:space="0" w:color="FFFFFF"/>
              <w:left w:val="single" w:sz="18" w:space="0" w:color="FFFFFF" w:themeColor="background1"/>
              <w:bottom w:val="single" w:sz="18" w:space="0" w:color="000000" w:themeColor="text1"/>
              <w:right w:val="single" w:sz="4" w:space="0" w:color="FFFFFF" w:themeColor="background1"/>
            </w:tcBorders>
          </w:tcPr>
          <w:p w:rsidR="004831B2" w:rsidRDefault="004831B2" w:rsidP="004831B2">
            <w:pPr>
              <w:spacing w:line="480" w:lineRule="auto"/>
              <w:jc w:val="center"/>
              <w:rPr>
                <w:color w:val="000000" w:themeColor="text1"/>
              </w:rPr>
            </w:pPr>
            <w:r>
              <w:rPr>
                <w:color w:val="000000" w:themeColor="text1"/>
              </w:rPr>
              <w:t>7.34 (3.08)</w:t>
            </w:r>
          </w:p>
        </w:tc>
        <w:tc>
          <w:tcPr>
            <w:tcW w:w="1843" w:type="dxa"/>
            <w:tcBorders>
              <w:top w:val="single" w:sz="18" w:space="0" w:color="FFFFFF"/>
              <w:left w:val="single" w:sz="4" w:space="0" w:color="FFFFFF" w:themeColor="background1"/>
              <w:bottom w:val="single" w:sz="18" w:space="0" w:color="000000" w:themeColor="text1"/>
              <w:right w:val="single" w:sz="4" w:space="0" w:color="FFFFFF" w:themeColor="background1"/>
            </w:tcBorders>
          </w:tcPr>
          <w:p w:rsidR="004831B2" w:rsidRDefault="004831B2" w:rsidP="004831B2">
            <w:pPr>
              <w:spacing w:line="480" w:lineRule="auto"/>
              <w:jc w:val="center"/>
              <w:rPr>
                <w:color w:val="000000" w:themeColor="text1"/>
              </w:rPr>
            </w:pPr>
            <w:r>
              <w:rPr>
                <w:color w:val="000000" w:themeColor="text1"/>
              </w:rPr>
              <w:t>8.18 (3.05)</w:t>
            </w:r>
          </w:p>
        </w:tc>
        <w:tc>
          <w:tcPr>
            <w:tcW w:w="1559" w:type="dxa"/>
            <w:tcBorders>
              <w:top w:val="single" w:sz="18" w:space="0" w:color="FFFFFF"/>
              <w:left w:val="single" w:sz="4" w:space="0" w:color="FFFFFF" w:themeColor="background1"/>
              <w:bottom w:val="single" w:sz="18" w:space="0" w:color="000000" w:themeColor="text1"/>
              <w:right w:val="single" w:sz="4" w:space="0" w:color="FFFFFF" w:themeColor="background1"/>
            </w:tcBorders>
          </w:tcPr>
          <w:p w:rsidR="004831B2" w:rsidRDefault="004831B2" w:rsidP="004831B2">
            <w:pPr>
              <w:spacing w:line="480" w:lineRule="auto"/>
              <w:jc w:val="center"/>
              <w:rPr>
                <w:color w:val="000000" w:themeColor="text1"/>
              </w:rPr>
            </w:pPr>
            <w:r>
              <w:rPr>
                <w:color w:val="000000" w:themeColor="text1"/>
              </w:rPr>
              <w:t>7.91 (3.72)</w:t>
            </w:r>
          </w:p>
        </w:tc>
      </w:tr>
    </w:tbl>
    <w:p w:rsidR="004831B2" w:rsidRDefault="004831B2" w:rsidP="004831B2">
      <w:pPr>
        <w:spacing w:line="480" w:lineRule="auto"/>
        <w:rPr>
          <w:color w:val="000000" w:themeColor="text1"/>
        </w:rPr>
      </w:pPr>
    </w:p>
    <w:p w:rsidR="004831B2" w:rsidRDefault="004831B2" w:rsidP="004831B2">
      <w:pPr>
        <w:spacing w:after="160" w:line="259" w:lineRule="auto"/>
        <w:rPr>
          <w:b/>
          <w:color w:val="000000" w:themeColor="text1"/>
        </w:rPr>
      </w:pPr>
      <w:r>
        <w:rPr>
          <w:b/>
          <w:color w:val="000000" w:themeColor="text1"/>
        </w:rPr>
        <w:br w:type="page"/>
      </w:r>
    </w:p>
    <w:p w:rsidR="004831B2" w:rsidRPr="0016055C" w:rsidRDefault="004831B2" w:rsidP="004831B2">
      <w:pPr>
        <w:spacing w:line="480" w:lineRule="auto"/>
        <w:rPr>
          <w:b/>
          <w:bCs/>
          <w:color w:val="000000" w:themeColor="text1"/>
        </w:rPr>
      </w:pPr>
      <w:r>
        <w:rPr>
          <w:b/>
          <w:bCs/>
          <w:color w:val="000000" w:themeColor="text1"/>
        </w:rPr>
        <w:lastRenderedPageBreak/>
        <w:t xml:space="preserve">Supplementary Table F3. </w:t>
      </w:r>
      <w:r>
        <w:rPr>
          <w:bCs/>
          <w:color w:val="000000" w:themeColor="text1"/>
        </w:rPr>
        <w:t xml:space="preserve">Experiment 1; </w:t>
      </w:r>
      <w:r>
        <w:rPr>
          <w:color w:val="000000" w:themeColor="text1"/>
        </w:rPr>
        <w:t>Cross Table of Format Seen by Format Preferred, Showing Number of Participants</w:t>
      </w:r>
    </w:p>
    <w:tbl>
      <w:tblPr>
        <w:tblStyle w:val="CommentTextChar"/>
        <w:tblW w:w="9715" w:type="dxa"/>
        <w:tblLook w:val="04A0" w:firstRow="1" w:lastRow="0" w:firstColumn="1" w:lastColumn="0" w:noHBand="0" w:noVBand="1"/>
      </w:tblPr>
      <w:tblGrid>
        <w:gridCol w:w="2556"/>
        <w:gridCol w:w="1043"/>
        <w:gridCol w:w="27"/>
        <w:gridCol w:w="1109"/>
        <w:gridCol w:w="236"/>
        <w:gridCol w:w="1608"/>
        <w:gridCol w:w="154"/>
        <w:gridCol w:w="1134"/>
        <w:gridCol w:w="1848"/>
      </w:tblGrid>
      <w:tr w:rsidR="004831B2" w:rsidTr="004831B2">
        <w:tc>
          <w:tcPr>
            <w:tcW w:w="2556" w:type="dxa"/>
            <w:tcBorders>
              <w:top w:val="single" w:sz="18" w:space="0" w:color="000000" w:themeColor="text1"/>
              <w:left w:val="single" w:sz="4" w:space="0" w:color="FFFFFF" w:themeColor="background1"/>
              <w:bottom w:val="single" w:sz="4" w:space="0" w:color="FFFFFF" w:themeColor="background1"/>
              <w:right w:val="single" w:sz="4" w:space="0" w:color="FFFFFF" w:themeColor="background1"/>
            </w:tcBorders>
          </w:tcPr>
          <w:p w:rsidR="004831B2" w:rsidRDefault="004831B2" w:rsidP="004831B2">
            <w:pPr>
              <w:spacing w:line="480" w:lineRule="auto"/>
              <w:jc w:val="center"/>
              <w:rPr>
                <w:color w:val="000000" w:themeColor="text1"/>
              </w:rPr>
            </w:pPr>
          </w:p>
        </w:tc>
        <w:tc>
          <w:tcPr>
            <w:tcW w:w="1043" w:type="dxa"/>
            <w:tcBorders>
              <w:top w:val="single" w:sz="18" w:space="0" w:color="000000" w:themeColor="text1"/>
              <w:left w:val="single" w:sz="4" w:space="0" w:color="FFFFFF" w:themeColor="background1"/>
              <w:right w:val="single" w:sz="4" w:space="0" w:color="FFFFFF" w:themeColor="background1"/>
            </w:tcBorders>
          </w:tcPr>
          <w:p w:rsidR="004831B2" w:rsidRPr="00961EC4" w:rsidRDefault="004831B2" w:rsidP="004831B2">
            <w:pPr>
              <w:spacing w:line="480" w:lineRule="auto"/>
              <w:jc w:val="center"/>
              <w:rPr>
                <w:b/>
                <w:bCs/>
                <w:color w:val="000000" w:themeColor="text1"/>
              </w:rPr>
            </w:pPr>
          </w:p>
        </w:tc>
        <w:tc>
          <w:tcPr>
            <w:tcW w:w="4268" w:type="dxa"/>
            <w:gridSpan w:val="6"/>
            <w:tcBorders>
              <w:top w:val="single" w:sz="18" w:space="0" w:color="000000" w:themeColor="text1"/>
              <w:left w:val="single" w:sz="4" w:space="0" w:color="FFFFFF" w:themeColor="background1"/>
              <w:right w:val="single" w:sz="4" w:space="0" w:color="FFFFFF" w:themeColor="background1"/>
            </w:tcBorders>
          </w:tcPr>
          <w:p w:rsidR="004831B2" w:rsidRPr="00961EC4" w:rsidRDefault="004831B2" w:rsidP="004831B2">
            <w:pPr>
              <w:spacing w:line="480" w:lineRule="auto"/>
              <w:jc w:val="center"/>
              <w:rPr>
                <w:b/>
                <w:bCs/>
                <w:color w:val="000000" w:themeColor="text1"/>
              </w:rPr>
            </w:pPr>
            <w:r w:rsidRPr="00961EC4">
              <w:rPr>
                <w:b/>
                <w:bCs/>
                <w:color w:val="000000" w:themeColor="text1"/>
              </w:rPr>
              <w:t>Format</w:t>
            </w:r>
            <w:r>
              <w:rPr>
                <w:b/>
                <w:bCs/>
                <w:color w:val="000000" w:themeColor="text1"/>
              </w:rPr>
              <w:t xml:space="preserve"> Seen</w:t>
            </w:r>
          </w:p>
        </w:tc>
        <w:tc>
          <w:tcPr>
            <w:tcW w:w="1848" w:type="dxa"/>
            <w:tcBorders>
              <w:top w:val="single" w:sz="18" w:space="0" w:color="000000" w:themeColor="text1"/>
              <w:left w:val="single" w:sz="4" w:space="0" w:color="FFFFFF" w:themeColor="background1"/>
              <w:right w:val="single" w:sz="4" w:space="0" w:color="FFFFFF" w:themeColor="background1"/>
            </w:tcBorders>
          </w:tcPr>
          <w:p w:rsidR="004831B2" w:rsidRPr="00961EC4" w:rsidRDefault="004831B2" w:rsidP="004831B2">
            <w:pPr>
              <w:spacing w:line="480" w:lineRule="auto"/>
              <w:jc w:val="center"/>
              <w:rPr>
                <w:b/>
                <w:bCs/>
                <w:color w:val="000000" w:themeColor="text1"/>
              </w:rPr>
            </w:pPr>
          </w:p>
        </w:tc>
      </w:tr>
      <w:tr w:rsidR="004831B2" w:rsidTr="004831B2">
        <w:tc>
          <w:tcPr>
            <w:tcW w:w="2556" w:type="dxa"/>
            <w:tcBorders>
              <w:top w:val="single" w:sz="4" w:space="0" w:color="FFFFFF" w:themeColor="background1"/>
              <w:left w:val="single" w:sz="4" w:space="0" w:color="FFFFFF" w:themeColor="background1"/>
              <w:right w:val="single" w:sz="4" w:space="0" w:color="FFFFFF" w:themeColor="background1"/>
            </w:tcBorders>
          </w:tcPr>
          <w:p w:rsidR="004831B2" w:rsidRPr="00961EC4" w:rsidRDefault="004831B2" w:rsidP="004831B2">
            <w:pPr>
              <w:spacing w:line="480" w:lineRule="auto"/>
              <w:jc w:val="center"/>
              <w:rPr>
                <w:b/>
                <w:bCs/>
                <w:color w:val="000000" w:themeColor="text1"/>
              </w:rPr>
            </w:pPr>
            <w:r>
              <w:rPr>
                <w:b/>
                <w:bCs/>
                <w:color w:val="000000" w:themeColor="text1"/>
              </w:rPr>
              <w:t>Format Preferred</w:t>
            </w:r>
          </w:p>
        </w:tc>
        <w:tc>
          <w:tcPr>
            <w:tcW w:w="1070" w:type="dxa"/>
            <w:gridSpan w:val="2"/>
            <w:tcBorders>
              <w:left w:val="single" w:sz="4" w:space="0" w:color="FFFFFF" w:themeColor="background1"/>
              <w:right w:val="single" w:sz="4" w:space="0" w:color="FFFFFF" w:themeColor="background1"/>
            </w:tcBorders>
          </w:tcPr>
          <w:p w:rsidR="004831B2" w:rsidRDefault="004831B2" w:rsidP="004831B2">
            <w:pPr>
              <w:spacing w:line="480" w:lineRule="auto"/>
              <w:jc w:val="center"/>
              <w:rPr>
                <w:color w:val="000000" w:themeColor="text1"/>
              </w:rPr>
            </w:pPr>
            <w:r>
              <w:rPr>
                <w:color w:val="000000" w:themeColor="text1"/>
              </w:rPr>
              <w:t>Standard Matrix</w:t>
            </w:r>
          </w:p>
          <w:p w:rsidR="004831B2" w:rsidRPr="004A63C2" w:rsidRDefault="004831B2" w:rsidP="004831B2">
            <w:pPr>
              <w:spacing w:line="480" w:lineRule="auto"/>
              <w:jc w:val="center"/>
              <w:rPr>
                <w:color w:val="000000" w:themeColor="text1"/>
              </w:rPr>
            </w:pPr>
            <w:r>
              <w:rPr>
                <w:color w:val="000000" w:themeColor="text1"/>
              </w:rPr>
              <w:t>(</w:t>
            </w:r>
            <w:r>
              <w:rPr>
                <w:i/>
                <w:iCs/>
                <w:color w:val="000000" w:themeColor="text1"/>
              </w:rPr>
              <w:t>n</w:t>
            </w:r>
            <w:r>
              <w:rPr>
                <w:color w:val="000000" w:themeColor="text1"/>
              </w:rPr>
              <w:t>=341)</w:t>
            </w:r>
          </w:p>
        </w:tc>
        <w:tc>
          <w:tcPr>
            <w:tcW w:w="1345" w:type="dxa"/>
            <w:gridSpan w:val="2"/>
            <w:tcBorders>
              <w:left w:val="single" w:sz="4" w:space="0" w:color="FFFFFF" w:themeColor="background1"/>
              <w:right w:val="single" w:sz="4" w:space="0" w:color="FFFFFF" w:themeColor="background1"/>
            </w:tcBorders>
          </w:tcPr>
          <w:p w:rsidR="004831B2" w:rsidRDefault="004831B2" w:rsidP="004831B2">
            <w:pPr>
              <w:spacing w:line="480" w:lineRule="auto"/>
              <w:jc w:val="center"/>
              <w:rPr>
                <w:color w:val="000000" w:themeColor="text1"/>
              </w:rPr>
            </w:pPr>
            <w:r>
              <w:rPr>
                <w:color w:val="000000" w:themeColor="text1"/>
              </w:rPr>
              <w:t>Square Matrix</w:t>
            </w:r>
          </w:p>
          <w:p w:rsidR="004831B2" w:rsidRPr="007959EE" w:rsidRDefault="004831B2" w:rsidP="004831B2">
            <w:pPr>
              <w:spacing w:line="480" w:lineRule="auto"/>
              <w:jc w:val="center"/>
              <w:rPr>
                <w:color w:val="000000" w:themeColor="text1"/>
              </w:rPr>
            </w:pPr>
            <w:r>
              <w:rPr>
                <w:color w:val="000000" w:themeColor="text1"/>
              </w:rPr>
              <w:t>(</w:t>
            </w:r>
            <w:r>
              <w:rPr>
                <w:i/>
                <w:iCs/>
                <w:color w:val="000000" w:themeColor="text1"/>
              </w:rPr>
              <w:t>n</w:t>
            </w:r>
            <w:r>
              <w:rPr>
                <w:color w:val="000000" w:themeColor="text1"/>
              </w:rPr>
              <w:t>=364)</w:t>
            </w:r>
          </w:p>
        </w:tc>
        <w:tc>
          <w:tcPr>
            <w:tcW w:w="1762" w:type="dxa"/>
            <w:gridSpan w:val="2"/>
            <w:tcBorders>
              <w:left w:val="single" w:sz="4" w:space="0" w:color="FFFFFF" w:themeColor="background1"/>
              <w:right w:val="single" w:sz="4" w:space="0" w:color="FFFFFF" w:themeColor="background1"/>
            </w:tcBorders>
          </w:tcPr>
          <w:p w:rsidR="004831B2" w:rsidRDefault="004831B2" w:rsidP="004831B2">
            <w:pPr>
              <w:spacing w:line="480" w:lineRule="auto"/>
              <w:jc w:val="center"/>
              <w:rPr>
                <w:color w:val="000000" w:themeColor="text1"/>
              </w:rPr>
            </w:pPr>
            <w:r>
              <w:rPr>
                <w:color w:val="000000" w:themeColor="text1"/>
              </w:rPr>
              <w:t>Logarithmic Matrix</w:t>
            </w:r>
          </w:p>
          <w:p w:rsidR="004831B2" w:rsidRPr="004A63C2" w:rsidRDefault="004831B2" w:rsidP="004831B2">
            <w:pPr>
              <w:spacing w:line="480" w:lineRule="auto"/>
              <w:jc w:val="center"/>
              <w:rPr>
                <w:color w:val="000000" w:themeColor="text1"/>
              </w:rPr>
            </w:pPr>
            <w:r>
              <w:rPr>
                <w:color w:val="000000" w:themeColor="text1"/>
              </w:rPr>
              <w:t>(</w:t>
            </w:r>
            <w:r>
              <w:rPr>
                <w:i/>
                <w:iCs/>
                <w:color w:val="000000" w:themeColor="text1"/>
              </w:rPr>
              <w:t>n</w:t>
            </w:r>
            <w:r>
              <w:rPr>
                <w:color w:val="000000" w:themeColor="text1"/>
              </w:rPr>
              <w:t>=362)</w:t>
            </w:r>
          </w:p>
        </w:tc>
        <w:tc>
          <w:tcPr>
            <w:tcW w:w="1134" w:type="dxa"/>
            <w:tcBorders>
              <w:left w:val="single" w:sz="4" w:space="0" w:color="FFFFFF" w:themeColor="background1"/>
              <w:right w:val="single" w:sz="4" w:space="0" w:color="FFFFFF" w:themeColor="background1"/>
            </w:tcBorders>
          </w:tcPr>
          <w:p w:rsidR="004831B2" w:rsidRPr="004A63C2" w:rsidRDefault="004831B2" w:rsidP="004831B2">
            <w:pPr>
              <w:spacing w:line="480" w:lineRule="auto"/>
              <w:jc w:val="center"/>
              <w:rPr>
                <w:color w:val="000000" w:themeColor="text1"/>
              </w:rPr>
            </w:pPr>
            <w:r>
              <w:rPr>
                <w:color w:val="000000" w:themeColor="text1"/>
              </w:rPr>
              <w:t>Text</w:t>
            </w:r>
            <w:r>
              <w:rPr>
                <w:color w:val="000000" w:themeColor="text1"/>
              </w:rPr>
              <w:br/>
              <w:t>(</w:t>
            </w:r>
            <w:r>
              <w:rPr>
                <w:i/>
                <w:iCs/>
                <w:color w:val="000000" w:themeColor="text1"/>
              </w:rPr>
              <w:t>n</w:t>
            </w:r>
            <w:r>
              <w:rPr>
                <w:color w:val="000000" w:themeColor="text1"/>
              </w:rPr>
              <w:t>=359)</w:t>
            </w:r>
          </w:p>
        </w:tc>
        <w:tc>
          <w:tcPr>
            <w:tcW w:w="1848" w:type="dxa"/>
            <w:tcBorders>
              <w:left w:val="single" w:sz="4" w:space="0" w:color="FFFFFF" w:themeColor="background1"/>
              <w:right w:val="single" w:sz="4" w:space="0" w:color="FFFFFF" w:themeColor="background1"/>
            </w:tcBorders>
          </w:tcPr>
          <w:p w:rsidR="004831B2" w:rsidRDefault="004831B2" w:rsidP="004831B2">
            <w:pPr>
              <w:spacing w:line="480" w:lineRule="auto"/>
              <w:jc w:val="center"/>
              <w:rPr>
                <w:color w:val="000000" w:themeColor="text1"/>
              </w:rPr>
            </w:pPr>
            <w:r>
              <w:rPr>
                <w:color w:val="000000" w:themeColor="text1"/>
              </w:rPr>
              <w:t>Total</w:t>
            </w:r>
          </w:p>
        </w:tc>
      </w:tr>
      <w:tr w:rsidR="004831B2" w:rsidTr="004831B2">
        <w:trPr>
          <w:trHeight w:val="450"/>
        </w:trPr>
        <w:tc>
          <w:tcPr>
            <w:tcW w:w="2556" w:type="dxa"/>
            <w:tcBorders>
              <w:top w:val="single" w:sz="4" w:space="0" w:color="auto"/>
              <w:left w:val="single" w:sz="4" w:space="0" w:color="FFFFFF" w:themeColor="background1"/>
              <w:bottom w:val="single" w:sz="4" w:space="0" w:color="FFFFFF" w:themeColor="background1"/>
              <w:right w:val="single" w:sz="4" w:space="0" w:color="FFFFFF" w:themeColor="background1"/>
            </w:tcBorders>
          </w:tcPr>
          <w:p w:rsidR="004831B2" w:rsidRDefault="004831B2" w:rsidP="004831B2">
            <w:pPr>
              <w:spacing w:line="480" w:lineRule="auto"/>
              <w:jc w:val="center"/>
              <w:rPr>
                <w:color w:val="000000" w:themeColor="text1"/>
              </w:rPr>
            </w:pPr>
            <w:r>
              <w:rPr>
                <w:color w:val="000000" w:themeColor="text1"/>
              </w:rPr>
              <w:t>Standard Matrix</w:t>
            </w:r>
          </w:p>
        </w:tc>
        <w:tc>
          <w:tcPr>
            <w:tcW w:w="1070" w:type="dxa"/>
            <w:gridSpan w:val="2"/>
            <w:tcBorders>
              <w:top w:val="single" w:sz="4" w:space="0" w:color="auto"/>
              <w:left w:val="single" w:sz="4" w:space="0" w:color="FFFFFF" w:themeColor="background1"/>
              <w:bottom w:val="single" w:sz="4" w:space="0" w:color="FFFFFF" w:themeColor="background1"/>
              <w:right w:val="single" w:sz="4" w:space="0" w:color="FFFFFF" w:themeColor="background1"/>
            </w:tcBorders>
          </w:tcPr>
          <w:p w:rsidR="004831B2" w:rsidRDefault="004831B2" w:rsidP="004831B2">
            <w:pPr>
              <w:spacing w:line="480" w:lineRule="auto"/>
              <w:jc w:val="center"/>
              <w:rPr>
                <w:color w:val="000000" w:themeColor="text1"/>
              </w:rPr>
            </w:pPr>
            <w:r>
              <w:rPr>
                <w:color w:val="000000" w:themeColor="text1"/>
              </w:rPr>
              <w:t>126</w:t>
            </w:r>
          </w:p>
        </w:tc>
        <w:tc>
          <w:tcPr>
            <w:tcW w:w="1109" w:type="dxa"/>
            <w:tcBorders>
              <w:top w:val="single" w:sz="4" w:space="0" w:color="auto"/>
              <w:left w:val="single" w:sz="4" w:space="0" w:color="FFFFFF" w:themeColor="background1"/>
              <w:bottom w:val="single" w:sz="4" w:space="0" w:color="FFFFFF" w:themeColor="background1"/>
              <w:right w:val="single" w:sz="4" w:space="0" w:color="FFFFFF" w:themeColor="background1"/>
            </w:tcBorders>
          </w:tcPr>
          <w:p w:rsidR="004831B2" w:rsidRDefault="004831B2" w:rsidP="004831B2">
            <w:pPr>
              <w:spacing w:line="480" w:lineRule="auto"/>
              <w:jc w:val="center"/>
              <w:rPr>
                <w:color w:val="000000" w:themeColor="text1"/>
              </w:rPr>
            </w:pPr>
            <w:r>
              <w:rPr>
                <w:color w:val="000000" w:themeColor="text1"/>
              </w:rPr>
              <w:t>51</w:t>
            </w:r>
          </w:p>
        </w:tc>
        <w:tc>
          <w:tcPr>
            <w:tcW w:w="1844" w:type="dxa"/>
            <w:gridSpan w:val="2"/>
            <w:tcBorders>
              <w:top w:val="single" w:sz="4" w:space="0" w:color="auto"/>
              <w:left w:val="single" w:sz="4" w:space="0" w:color="FFFFFF" w:themeColor="background1"/>
              <w:bottom w:val="single" w:sz="4" w:space="0" w:color="FFFFFF" w:themeColor="background1"/>
              <w:right w:val="single" w:sz="4" w:space="0" w:color="FFFFFF" w:themeColor="background1"/>
            </w:tcBorders>
          </w:tcPr>
          <w:p w:rsidR="004831B2" w:rsidRDefault="004831B2" w:rsidP="004831B2">
            <w:pPr>
              <w:spacing w:line="480" w:lineRule="auto"/>
              <w:jc w:val="center"/>
              <w:rPr>
                <w:color w:val="000000" w:themeColor="text1"/>
              </w:rPr>
            </w:pPr>
            <w:r>
              <w:rPr>
                <w:color w:val="000000" w:themeColor="text1"/>
              </w:rPr>
              <w:t>48</w:t>
            </w:r>
          </w:p>
        </w:tc>
        <w:tc>
          <w:tcPr>
            <w:tcW w:w="1288" w:type="dxa"/>
            <w:gridSpan w:val="2"/>
            <w:tcBorders>
              <w:top w:val="single" w:sz="4" w:space="0" w:color="auto"/>
              <w:left w:val="single" w:sz="4" w:space="0" w:color="FFFFFF" w:themeColor="background1"/>
              <w:bottom w:val="single" w:sz="4" w:space="0" w:color="FFFFFF" w:themeColor="background1"/>
              <w:right w:val="single" w:sz="4" w:space="0" w:color="FFFFFF" w:themeColor="background1"/>
            </w:tcBorders>
          </w:tcPr>
          <w:p w:rsidR="004831B2" w:rsidRDefault="004831B2" w:rsidP="004831B2">
            <w:pPr>
              <w:spacing w:line="480" w:lineRule="auto"/>
              <w:jc w:val="center"/>
              <w:rPr>
                <w:color w:val="000000" w:themeColor="text1"/>
              </w:rPr>
            </w:pPr>
            <w:r>
              <w:rPr>
                <w:color w:val="000000" w:themeColor="text1"/>
              </w:rPr>
              <w:t>66</w:t>
            </w:r>
          </w:p>
        </w:tc>
        <w:tc>
          <w:tcPr>
            <w:tcW w:w="1848" w:type="dxa"/>
            <w:tcBorders>
              <w:top w:val="single" w:sz="4" w:space="0" w:color="auto"/>
              <w:left w:val="single" w:sz="4" w:space="0" w:color="FFFFFF" w:themeColor="background1"/>
              <w:bottom w:val="single" w:sz="4" w:space="0" w:color="FFFFFF" w:themeColor="background1"/>
              <w:right w:val="single" w:sz="4" w:space="0" w:color="FFFFFF" w:themeColor="background1"/>
            </w:tcBorders>
          </w:tcPr>
          <w:p w:rsidR="004831B2" w:rsidRDefault="004831B2" w:rsidP="004831B2">
            <w:pPr>
              <w:spacing w:line="480" w:lineRule="auto"/>
              <w:jc w:val="center"/>
              <w:rPr>
                <w:color w:val="000000" w:themeColor="text1"/>
              </w:rPr>
            </w:pPr>
            <w:r>
              <w:rPr>
                <w:color w:val="000000" w:themeColor="text1"/>
              </w:rPr>
              <w:t>291</w:t>
            </w:r>
          </w:p>
        </w:tc>
      </w:tr>
      <w:tr w:rsidR="004831B2" w:rsidTr="004831B2">
        <w:trPr>
          <w:trHeight w:val="450"/>
        </w:trPr>
        <w:tc>
          <w:tcPr>
            <w:tcW w:w="2556" w:type="dxa"/>
            <w:tcBorders>
              <w:top w:val="single" w:sz="18" w:space="0" w:color="FFFFFF" w:themeColor="background1"/>
              <w:left w:val="single" w:sz="4" w:space="0" w:color="FFFFFF" w:themeColor="background1"/>
              <w:bottom w:val="single" w:sz="4" w:space="0" w:color="FFFFFF" w:themeColor="background1"/>
              <w:right w:val="single" w:sz="4" w:space="0" w:color="FFFFFF" w:themeColor="background1"/>
            </w:tcBorders>
          </w:tcPr>
          <w:p w:rsidR="004831B2" w:rsidRPr="004A63C2" w:rsidRDefault="004831B2" w:rsidP="004831B2">
            <w:pPr>
              <w:spacing w:line="480" w:lineRule="auto"/>
              <w:jc w:val="center"/>
              <w:rPr>
                <w:color w:val="000000" w:themeColor="text1"/>
              </w:rPr>
            </w:pPr>
            <w:r>
              <w:rPr>
                <w:color w:val="000000" w:themeColor="text1"/>
              </w:rPr>
              <w:t>Square Matrix</w:t>
            </w:r>
          </w:p>
        </w:tc>
        <w:tc>
          <w:tcPr>
            <w:tcW w:w="1070" w:type="dxa"/>
            <w:gridSpan w:val="2"/>
            <w:tcBorders>
              <w:top w:val="single" w:sz="18" w:space="0" w:color="FFFFFF" w:themeColor="background1"/>
              <w:left w:val="single" w:sz="4" w:space="0" w:color="FFFFFF" w:themeColor="background1"/>
              <w:bottom w:val="single" w:sz="4" w:space="0" w:color="FFFFFF" w:themeColor="background1"/>
              <w:right w:val="single" w:sz="4" w:space="0" w:color="FFFFFF" w:themeColor="background1"/>
            </w:tcBorders>
          </w:tcPr>
          <w:p w:rsidR="004831B2" w:rsidRDefault="004831B2" w:rsidP="004831B2">
            <w:pPr>
              <w:spacing w:line="480" w:lineRule="auto"/>
              <w:jc w:val="center"/>
              <w:rPr>
                <w:color w:val="000000" w:themeColor="text1"/>
              </w:rPr>
            </w:pPr>
            <w:r>
              <w:rPr>
                <w:color w:val="000000" w:themeColor="text1"/>
              </w:rPr>
              <w:t>94</w:t>
            </w:r>
          </w:p>
        </w:tc>
        <w:tc>
          <w:tcPr>
            <w:tcW w:w="1109" w:type="dxa"/>
            <w:tcBorders>
              <w:top w:val="single" w:sz="18" w:space="0" w:color="FFFFFF" w:themeColor="background1"/>
              <w:left w:val="single" w:sz="4" w:space="0" w:color="FFFFFF" w:themeColor="background1"/>
              <w:bottom w:val="single" w:sz="4" w:space="0" w:color="FFFFFF" w:themeColor="background1"/>
              <w:right w:val="single" w:sz="4" w:space="0" w:color="FFFFFF" w:themeColor="background1"/>
            </w:tcBorders>
          </w:tcPr>
          <w:p w:rsidR="004831B2" w:rsidRDefault="004831B2" w:rsidP="004831B2">
            <w:pPr>
              <w:spacing w:line="480" w:lineRule="auto"/>
              <w:jc w:val="center"/>
              <w:rPr>
                <w:color w:val="000000" w:themeColor="text1"/>
              </w:rPr>
            </w:pPr>
            <w:r>
              <w:rPr>
                <w:color w:val="000000" w:themeColor="text1"/>
              </w:rPr>
              <w:t>170</w:t>
            </w:r>
          </w:p>
        </w:tc>
        <w:tc>
          <w:tcPr>
            <w:tcW w:w="1844" w:type="dxa"/>
            <w:gridSpan w:val="2"/>
            <w:tcBorders>
              <w:top w:val="single" w:sz="18" w:space="0" w:color="FFFFFF" w:themeColor="background1"/>
              <w:left w:val="single" w:sz="4" w:space="0" w:color="FFFFFF" w:themeColor="background1"/>
              <w:bottom w:val="single" w:sz="4" w:space="0" w:color="FFFFFF" w:themeColor="background1"/>
              <w:right w:val="single" w:sz="4" w:space="0" w:color="FFFFFF" w:themeColor="background1"/>
            </w:tcBorders>
          </w:tcPr>
          <w:p w:rsidR="004831B2" w:rsidRDefault="004831B2" w:rsidP="004831B2">
            <w:pPr>
              <w:spacing w:line="480" w:lineRule="auto"/>
              <w:jc w:val="center"/>
              <w:rPr>
                <w:color w:val="000000" w:themeColor="text1"/>
              </w:rPr>
            </w:pPr>
            <w:r>
              <w:rPr>
                <w:color w:val="000000" w:themeColor="text1"/>
              </w:rPr>
              <w:t>127</w:t>
            </w:r>
          </w:p>
        </w:tc>
        <w:tc>
          <w:tcPr>
            <w:tcW w:w="1288" w:type="dxa"/>
            <w:gridSpan w:val="2"/>
            <w:tcBorders>
              <w:top w:val="single" w:sz="18" w:space="0" w:color="FFFFFF" w:themeColor="background1"/>
              <w:left w:val="single" w:sz="4" w:space="0" w:color="FFFFFF" w:themeColor="background1"/>
              <w:bottom w:val="single" w:sz="4" w:space="0" w:color="FFFFFF" w:themeColor="background1"/>
              <w:right w:val="single" w:sz="4" w:space="0" w:color="FFFFFF" w:themeColor="background1"/>
            </w:tcBorders>
          </w:tcPr>
          <w:p w:rsidR="004831B2" w:rsidRDefault="004831B2" w:rsidP="004831B2">
            <w:pPr>
              <w:spacing w:line="480" w:lineRule="auto"/>
              <w:jc w:val="center"/>
              <w:rPr>
                <w:color w:val="000000" w:themeColor="text1"/>
              </w:rPr>
            </w:pPr>
            <w:r>
              <w:rPr>
                <w:color w:val="000000" w:themeColor="text1"/>
              </w:rPr>
              <w:t>79</w:t>
            </w:r>
          </w:p>
        </w:tc>
        <w:tc>
          <w:tcPr>
            <w:tcW w:w="1848" w:type="dxa"/>
            <w:tcBorders>
              <w:top w:val="single" w:sz="18" w:space="0" w:color="FFFFFF" w:themeColor="background1"/>
              <w:left w:val="single" w:sz="4" w:space="0" w:color="FFFFFF" w:themeColor="background1"/>
              <w:bottom w:val="single" w:sz="4" w:space="0" w:color="FFFFFF" w:themeColor="background1"/>
              <w:right w:val="single" w:sz="4" w:space="0" w:color="FFFFFF" w:themeColor="background1"/>
            </w:tcBorders>
          </w:tcPr>
          <w:p w:rsidR="004831B2" w:rsidRDefault="004831B2" w:rsidP="004831B2">
            <w:pPr>
              <w:spacing w:line="480" w:lineRule="auto"/>
              <w:jc w:val="center"/>
              <w:rPr>
                <w:color w:val="000000" w:themeColor="text1"/>
              </w:rPr>
            </w:pPr>
            <w:r>
              <w:rPr>
                <w:color w:val="000000" w:themeColor="text1"/>
              </w:rPr>
              <w:t>470</w:t>
            </w:r>
          </w:p>
        </w:tc>
      </w:tr>
      <w:tr w:rsidR="004831B2" w:rsidTr="004831B2">
        <w:trPr>
          <w:trHeight w:val="515"/>
        </w:trPr>
        <w:tc>
          <w:tcPr>
            <w:tcW w:w="2556" w:type="dxa"/>
            <w:tcBorders>
              <w:top w:val="single" w:sz="18" w:space="0" w:color="FFFFFF" w:themeColor="background1"/>
              <w:left w:val="single" w:sz="4" w:space="0" w:color="FFFFFF" w:themeColor="background1"/>
              <w:bottom w:val="single" w:sz="4" w:space="0" w:color="FFFFFF" w:themeColor="background1"/>
              <w:right w:val="single" w:sz="4" w:space="0" w:color="FFFFFF" w:themeColor="background1"/>
            </w:tcBorders>
          </w:tcPr>
          <w:p w:rsidR="004831B2" w:rsidRPr="007959EE" w:rsidRDefault="004831B2" w:rsidP="004831B2">
            <w:pPr>
              <w:spacing w:line="480" w:lineRule="auto"/>
              <w:jc w:val="center"/>
              <w:rPr>
                <w:color w:val="000000" w:themeColor="text1"/>
              </w:rPr>
            </w:pPr>
            <w:r>
              <w:rPr>
                <w:color w:val="000000" w:themeColor="text1"/>
              </w:rPr>
              <w:t>Logarithmic Matrix</w:t>
            </w:r>
          </w:p>
        </w:tc>
        <w:tc>
          <w:tcPr>
            <w:tcW w:w="1070" w:type="dxa"/>
            <w:gridSpan w:val="2"/>
            <w:tcBorders>
              <w:top w:val="single" w:sz="18" w:space="0" w:color="FFFFFF" w:themeColor="background1"/>
              <w:left w:val="single" w:sz="4" w:space="0" w:color="FFFFFF" w:themeColor="background1"/>
              <w:bottom w:val="single" w:sz="4" w:space="0" w:color="FFFFFF" w:themeColor="background1"/>
              <w:right w:val="single" w:sz="4" w:space="0" w:color="FFFFFF" w:themeColor="background1"/>
            </w:tcBorders>
          </w:tcPr>
          <w:p w:rsidR="004831B2" w:rsidRDefault="004831B2" w:rsidP="004831B2">
            <w:pPr>
              <w:spacing w:line="480" w:lineRule="auto"/>
              <w:jc w:val="center"/>
              <w:rPr>
                <w:color w:val="000000" w:themeColor="text1"/>
              </w:rPr>
            </w:pPr>
            <w:r>
              <w:rPr>
                <w:color w:val="000000" w:themeColor="text1"/>
              </w:rPr>
              <w:t>56</w:t>
            </w:r>
          </w:p>
        </w:tc>
        <w:tc>
          <w:tcPr>
            <w:tcW w:w="1109" w:type="dxa"/>
            <w:tcBorders>
              <w:top w:val="single" w:sz="18" w:space="0" w:color="FFFFFF" w:themeColor="background1"/>
              <w:left w:val="single" w:sz="4" w:space="0" w:color="FFFFFF" w:themeColor="background1"/>
              <w:bottom w:val="single" w:sz="4" w:space="0" w:color="FFFFFF" w:themeColor="background1"/>
              <w:right w:val="single" w:sz="4" w:space="0" w:color="FFFFFF" w:themeColor="background1"/>
            </w:tcBorders>
          </w:tcPr>
          <w:p w:rsidR="004831B2" w:rsidRDefault="004831B2" w:rsidP="004831B2">
            <w:pPr>
              <w:spacing w:line="480" w:lineRule="auto"/>
              <w:jc w:val="center"/>
              <w:rPr>
                <w:color w:val="000000" w:themeColor="text1"/>
              </w:rPr>
            </w:pPr>
            <w:r>
              <w:rPr>
                <w:color w:val="000000" w:themeColor="text1"/>
              </w:rPr>
              <w:t>59</w:t>
            </w:r>
          </w:p>
        </w:tc>
        <w:tc>
          <w:tcPr>
            <w:tcW w:w="1844" w:type="dxa"/>
            <w:gridSpan w:val="2"/>
            <w:tcBorders>
              <w:top w:val="single" w:sz="18" w:space="0" w:color="FFFFFF" w:themeColor="background1"/>
              <w:left w:val="single" w:sz="4" w:space="0" w:color="FFFFFF" w:themeColor="background1"/>
              <w:bottom w:val="single" w:sz="4" w:space="0" w:color="FFFFFF" w:themeColor="background1"/>
              <w:right w:val="single" w:sz="4" w:space="0" w:color="FFFFFF" w:themeColor="background1"/>
            </w:tcBorders>
          </w:tcPr>
          <w:p w:rsidR="004831B2" w:rsidRDefault="004831B2" w:rsidP="004831B2">
            <w:pPr>
              <w:spacing w:line="480" w:lineRule="auto"/>
              <w:jc w:val="center"/>
              <w:rPr>
                <w:color w:val="000000" w:themeColor="text1"/>
              </w:rPr>
            </w:pPr>
            <w:r>
              <w:rPr>
                <w:color w:val="000000" w:themeColor="text1"/>
              </w:rPr>
              <w:t>118</w:t>
            </w:r>
          </w:p>
        </w:tc>
        <w:tc>
          <w:tcPr>
            <w:tcW w:w="1288" w:type="dxa"/>
            <w:gridSpan w:val="2"/>
            <w:tcBorders>
              <w:top w:val="single" w:sz="18" w:space="0" w:color="FFFFFF" w:themeColor="background1"/>
              <w:left w:val="single" w:sz="4" w:space="0" w:color="FFFFFF" w:themeColor="background1"/>
              <w:bottom w:val="single" w:sz="4" w:space="0" w:color="FFFFFF" w:themeColor="background1"/>
              <w:right w:val="single" w:sz="4" w:space="0" w:color="FFFFFF" w:themeColor="background1"/>
            </w:tcBorders>
          </w:tcPr>
          <w:p w:rsidR="004831B2" w:rsidRDefault="004831B2" w:rsidP="004831B2">
            <w:pPr>
              <w:spacing w:line="480" w:lineRule="auto"/>
              <w:jc w:val="center"/>
              <w:rPr>
                <w:color w:val="000000" w:themeColor="text1"/>
              </w:rPr>
            </w:pPr>
            <w:r>
              <w:rPr>
                <w:color w:val="000000" w:themeColor="text1"/>
              </w:rPr>
              <w:t>68</w:t>
            </w:r>
          </w:p>
        </w:tc>
        <w:tc>
          <w:tcPr>
            <w:tcW w:w="1848" w:type="dxa"/>
            <w:tcBorders>
              <w:top w:val="single" w:sz="18" w:space="0" w:color="FFFFFF" w:themeColor="background1"/>
              <w:left w:val="single" w:sz="4" w:space="0" w:color="FFFFFF" w:themeColor="background1"/>
              <w:bottom w:val="single" w:sz="4" w:space="0" w:color="FFFFFF" w:themeColor="background1"/>
              <w:right w:val="single" w:sz="4" w:space="0" w:color="FFFFFF" w:themeColor="background1"/>
            </w:tcBorders>
          </w:tcPr>
          <w:p w:rsidR="004831B2" w:rsidRDefault="004831B2" w:rsidP="004831B2">
            <w:pPr>
              <w:spacing w:line="480" w:lineRule="auto"/>
              <w:jc w:val="center"/>
              <w:rPr>
                <w:color w:val="000000" w:themeColor="text1"/>
              </w:rPr>
            </w:pPr>
            <w:r>
              <w:rPr>
                <w:color w:val="000000" w:themeColor="text1"/>
              </w:rPr>
              <w:t>301</w:t>
            </w:r>
          </w:p>
        </w:tc>
      </w:tr>
      <w:tr w:rsidR="004831B2" w:rsidTr="004831B2">
        <w:trPr>
          <w:trHeight w:val="515"/>
        </w:trPr>
        <w:tc>
          <w:tcPr>
            <w:tcW w:w="2556" w:type="dxa"/>
            <w:tcBorders>
              <w:top w:val="single" w:sz="18" w:space="0" w:color="FFFFFF" w:themeColor="background1"/>
              <w:left w:val="single" w:sz="4" w:space="0" w:color="FFFFFF" w:themeColor="background1"/>
              <w:bottom w:val="single" w:sz="4" w:space="0" w:color="FFFFFF" w:themeColor="background1"/>
              <w:right w:val="single" w:sz="4" w:space="0" w:color="FFFFFF" w:themeColor="background1"/>
            </w:tcBorders>
          </w:tcPr>
          <w:p w:rsidR="004831B2" w:rsidRPr="004A63C2" w:rsidRDefault="004831B2" w:rsidP="004831B2">
            <w:pPr>
              <w:spacing w:line="480" w:lineRule="auto"/>
              <w:jc w:val="center"/>
              <w:rPr>
                <w:color w:val="000000" w:themeColor="text1"/>
              </w:rPr>
            </w:pPr>
            <w:r>
              <w:rPr>
                <w:color w:val="000000" w:themeColor="text1"/>
              </w:rPr>
              <w:t>Text</w:t>
            </w:r>
          </w:p>
        </w:tc>
        <w:tc>
          <w:tcPr>
            <w:tcW w:w="1070" w:type="dxa"/>
            <w:gridSpan w:val="2"/>
            <w:tcBorders>
              <w:top w:val="single" w:sz="18" w:space="0" w:color="FFFFFF" w:themeColor="background1"/>
              <w:left w:val="single" w:sz="4" w:space="0" w:color="FFFFFF" w:themeColor="background1"/>
              <w:bottom w:val="single" w:sz="4" w:space="0" w:color="FFFFFF" w:themeColor="background1"/>
              <w:right w:val="single" w:sz="4" w:space="0" w:color="FFFFFF" w:themeColor="background1"/>
            </w:tcBorders>
          </w:tcPr>
          <w:p w:rsidR="004831B2" w:rsidRDefault="004831B2" w:rsidP="004831B2">
            <w:pPr>
              <w:spacing w:line="480" w:lineRule="auto"/>
              <w:jc w:val="center"/>
              <w:rPr>
                <w:color w:val="000000" w:themeColor="text1"/>
              </w:rPr>
            </w:pPr>
            <w:r>
              <w:rPr>
                <w:color w:val="000000" w:themeColor="text1"/>
              </w:rPr>
              <w:t>32</w:t>
            </w:r>
          </w:p>
        </w:tc>
        <w:tc>
          <w:tcPr>
            <w:tcW w:w="1109" w:type="dxa"/>
            <w:tcBorders>
              <w:top w:val="single" w:sz="18" w:space="0" w:color="FFFFFF" w:themeColor="background1"/>
              <w:left w:val="single" w:sz="4" w:space="0" w:color="FFFFFF" w:themeColor="background1"/>
              <w:bottom w:val="single" w:sz="4" w:space="0" w:color="FFFFFF" w:themeColor="background1"/>
              <w:right w:val="single" w:sz="4" w:space="0" w:color="FFFFFF" w:themeColor="background1"/>
            </w:tcBorders>
          </w:tcPr>
          <w:p w:rsidR="004831B2" w:rsidRDefault="004831B2" w:rsidP="004831B2">
            <w:pPr>
              <w:spacing w:line="480" w:lineRule="auto"/>
              <w:jc w:val="center"/>
              <w:rPr>
                <w:color w:val="000000" w:themeColor="text1"/>
              </w:rPr>
            </w:pPr>
            <w:r>
              <w:rPr>
                <w:color w:val="000000" w:themeColor="text1"/>
              </w:rPr>
              <w:t>46</w:t>
            </w:r>
          </w:p>
        </w:tc>
        <w:tc>
          <w:tcPr>
            <w:tcW w:w="1844" w:type="dxa"/>
            <w:gridSpan w:val="2"/>
            <w:tcBorders>
              <w:top w:val="single" w:sz="18" w:space="0" w:color="FFFFFF" w:themeColor="background1"/>
              <w:left w:val="single" w:sz="4" w:space="0" w:color="FFFFFF" w:themeColor="background1"/>
              <w:bottom w:val="single" w:sz="4" w:space="0" w:color="FFFFFF" w:themeColor="background1"/>
              <w:right w:val="single" w:sz="4" w:space="0" w:color="FFFFFF" w:themeColor="background1"/>
            </w:tcBorders>
          </w:tcPr>
          <w:p w:rsidR="004831B2" w:rsidRDefault="004831B2" w:rsidP="004831B2">
            <w:pPr>
              <w:spacing w:line="480" w:lineRule="auto"/>
              <w:jc w:val="center"/>
              <w:rPr>
                <w:color w:val="000000" w:themeColor="text1"/>
              </w:rPr>
            </w:pPr>
            <w:r>
              <w:rPr>
                <w:color w:val="000000" w:themeColor="text1"/>
              </w:rPr>
              <w:t>33</w:t>
            </w:r>
          </w:p>
        </w:tc>
        <w:tc>
          <w:tcPr>
            <w:tcW w:w="1288" w:type="dxa"/>
            <w:gridSpan w:val="2"/>
            <w:tcBorders>
              <w:top w:val="single" w:sz="18" w:space="0" w:color="FFFFFF" w:themeColor="background1"/>
              <w:left w:val="single" w:sz="4" w:space="0" w:color="FFFFFF" w:themeColor="background1"/>
              <w:bottom w:val="single" w:sz="4" w:space="0" w:color="FFFFFF" w:themeColor="background1"/>
              <w:right w:val="single" w:sz="4" w:space="0" w:color="FFFFFF" w:themeColor="background1"/>
            </w:tcBorders>
          </w:tcPr>
          <w:p w:rsidR="004831B2" w:rsidRDefault="004831B2" w:rsidP="004831B2">
            <w:pPr>
              <w:spacing w:line="480" w:lineRule="auto"/>
              <w:jc w:val="center"/>
              <w:rPr>
                <w:color w:val="000000" w:themeColor="text1"/>
              </w:rPr>
            </w:pPr>
            <w:r>
              <w:rPr>
                <w:color w:val="000000" w:themeColor="text1"/>
              </w:rPr>
              <w:t>101</w:t>
            </w:r>
          </w:p>
        </w:tc>
        <w:tc>
          <w:tcPr>
            <w:tcW w:w="1848" w:type="dxa"/>
            <w:tcBorders>
              <w:top w:val="single" w:sz="18" w:space="0" w:color="FFFFFF" w:themeColor="background1"/>
              <w:left w:val="single" w:sz="4" w:space="0" w:color="FFFFFF" w:themeColor="background1"/>
              <w:bottom w:val="single" w:sz="4" w:space="0" w:color="FFFFFF" w:themeColor="background1"/>
              <w:right w:val="single" w:sz="4" w:space="0" w:color="FFFFFF" w:themeColor="background1"/>
            </w:tcBorders>
          </w:tcPr>
          <w:p w:rsidR="004831B2" w:rsidRDefault="004831B2" w:rsidP="004831B2">
            <w:pPr>
              <w:spacing w:line="480" w:lineRule="auto"/>
              <w:jc w:val="center"/>
              <w:rPr>
                <w:color w:val="000000" w:themeColor="text1"/>
              </w:rPr>
            </w:pPr>
            <w:r>
              <w:rPr>
                <w:color w:val="000000" w:themeColor="text1"/>
              </w:rPr>
              <w:t>212</w:t>
            </w:r>
          </w:p>
        </w:tc>
      </w:tr>
      <w:tr w:rsidR="004831B2" w:rsidTr="004831B2">
        <w:trPr>
          <w:trHeight w:val="546"/>
        </w:trPr>
        <w:tc>
          <w:tcPr>
            <w:tcW w:w="2556" w:type="dxa"/>
            <w:tcBorders>
              <w:top w:val="single" w:sz="4" w:space="0" w:color="FFFFFF" w:themeColor="background1"/>
              <w:left w:val="single" w:sz="4" w:space="0" w:color="FFFFFF" w:themeColor="background1"/>
              <w:bottom w:val="single" w:sz="18" w:space="0" w:color="000000"/>
              <w:right w:val="single" w:sz="4" w:space="0" w:color="FFFFFF" w:themeColor="background1"/>
            </w:tcBorders>
          </w:tcPr>
          <w:p w:rsidR="004831B2" w:rsidRPr="004A63C2" w:rsidRDefault="004831B2" w:rsidP="004831B2">
            <w:pPr>
              <w:spacing w:line="480" w:lineRule="auto"/>
              <w:jc w:val="center"/>
              <w:rPr>
                <w:color w:val="000000" w:themeColor="text1"/>
              </w:rPr>
            </w:pPr>
            <w:r>
              <w:rPr>
                <w:color w:val="000000" w:themeColor="text1"/>
              </w:rPr>
              <w:t>None of the Above</w:t>
            </w:r>
          </w:p>
        </w:tc>
        <w:tc>
          <w:tcPr>
            <w:tcW w:w="1070" w:type="dxa"/>
            <w:gridSpan w:val="2"/>
            <w:tcBorders>
              <w:top w:val="single" w:sz="4" w:space="0" w:color="FFFFFF" w:themeColor="background1"/>
              <w:left w:val="single" w:sz="4" w:space="0" w:color="FFFFFF" w:themeColor="background1"/>
              <w:bottom w:val="single" w:sz="18" w:space="0" w:color="000000"/>
              <w:right w:val="single" w:sz="4" w:space="0" w:color="FFFFFF" w:themeColor="background1"/>
            </w:tcBorders>
          </w:tcPr>
          <w:p w:rsidR="004831B2" w:rsidRPr="00CD09D1" w:rsidRDefault="004831B2" w:rsidP="004831B2">
            <w:pPr>
              <w:spacing w:line="480" w:lineRule="auto"/>
              <w:jc w:val="center"/>
              <w:rPr>
                <w:color w:val="000000" w:themeColor="text1"/>
              </w:rPr>
            </w:pPr>
            <w:r>
              <w:rPr>
                <w:color w:val="000000" w:themeColor="text1"/>
              </w:rPr>
              <w:t>33</w:t>
            </w:r>
          </w:p>
        </w:tc>
        <w:tc>
          <w:tcPr>
            <w:tcW w:w="1109" w:type="dxa"/>
            <w:tcBorders>
              <w:top w:val="single" w:sz="4" w:space="0" w:color="FFFFFF" w:themeColor="background1"/>
              <w:left w:val="single" w:sz="4" w:space="0" w:color="FFFFFF" w:themeColor="background1"/>
              <w:bottom w:val="single" w:sz="18" w:space="0" w:color="000000"/>
              <w:right w:val="single" w:sz="4" w:space="0" w:color="FFFFFF" w:themeColor="background1"/>
            </w:tcBorders>
          </w:tcPr>
          <w:p w:rsidR="004831B2" w:rsidRPr="00CD09D1" w:rsidRDefault="004831B2" w:rsidP="004831B2">
            <w:pPr>
              <w:spacing w:line="480" w:lineRule="auto"/>
              <w:jc w:val="center"/>
              <w:rPr>
                <w:color w:val="000000" w:themeColor="text1"/>
              </w:rPr>
            </w:pPr>
            <w:r>
              <w:rPr>
                <w:color w:val="000000" w:themeColor="text1"/>
              </w:rPr>
              <w:t>38</w:t>
            </w:r>
          </w:p>
        </w:tc>
        <w:tc>
          <w:tcPr>
            <w:tcW w:w="1844" w:type="dxa"/>
            <w:gridSpan w:val="2"/>
            <w:tcBorders>
              <w:top w:val="single" w:sz="4" w:space="0" w:color="FFFFFF" w:themeColor="background1"/>
              <w:left w:val="single" w:sz="4" w:space="0" w:color="FFFFFF" w:themeColor="background1"/>
              <w:bottom w:val="single" w:sz="18" w:space="0" w:color="000000"/>
              <w:right w:val="single" w:sz="4" w:space="0" w:color="FFFFFF" w:themeColor="background1"/>
            </w:tcBorders>
          </w:tcPr>
          <w:p w:rsidR="004831B2" w:rsidRPr="00CD09D1" w:rsidRDefault="004831B2" w:rsidP="004831B2">
            <w:pPr>
              <w:spacing w:line="480" w:lineRule="auto"/>
              <w:jc w:val="center"/>
              <w:rPr>
                <w:color w:val="000000" w:themeColor="text1"/>
              </w:rPr>
            </w:pPr>
            <w:r>
              <w:rPr>
                <w:color w:val="000000" w:themeColor="text1"/>
              </w:rPr>
              <w:t>36</w:t>
            </w:r>
          </w:p>
        </w:tc>
        <w:tc>
          <w:tcPr>
            <w:tcW w:w="1288" w:type="dxa"/>
            <w:gridSpan w:val="2"/>
            <w:tcBorders>
              <w:top w:val="single" w:sz="4" w:space="0" w:color="FFFFFF" w:themeColor="background1"/>
              <w:left w:val="single" w:sz="4" w:space="0" w:color="FFFFFF" w:themeColor="background1"/>
              <w:bottom w:val="single" w:sz="18" w:space="0" w:color="000000"/>
              <w:right w:val="single" w:sz="4" w:space="0" w:color="FFFFFF" w:themeColor="background1"/>
            </w:tcBorders>
          </w:tcPr>
          <w:p w:rsidR="004831B2" w:rsidRPr="009703A6" w:rsidRDefault="004831B2" w:rsidP="004831B2">
            <w:pPr>
              <w:spacing w:line="480" w:lineRule="auto"/>
              <w:jc w:val="center"/>
              <w:rPr>
                <w:color w:val="000000" w:themeColor="text1"/>
              </w:rPr>
            </w:pPr>
            <w:r>
              <w:rPr>
                <w:color w:val="000000" w:themeColor="text1"/>
              </w:rPr>
              <w:t>45</w:t>
            </w:r>
          </w:p>
        </w:tc>
        <w:tc>
          <w:tcPr>
            <w:tcW w:w="1848" w:type="dxa"/>
            <w:tcBorders>
              <w:top w:val="single" w:sz="4" w:space="0" w:color="FFFFFF" w:themeColor="background1"/>
              <w:left w:val="single" w:sz="4" w:space="0" w:color="FFFFFF" w:themeColor="background1"/>
              <w:bottom w:val="single" w:sz="18" w:space="0" w:color="000000"/>
              <w:right w:val="single" w:sz="4" w:space="0" w:color="FFFFFF" w:themeColor="background1"/>
            </w:tcBorders>
          </w:tcPr>
          <w:p w:rsidR="004831B2" w:rsidRDefault="004831B2" w:rsidP="004831B2">
            <w:pPr>
              <w:spacing w:line="480" w:lineRule="auto"/>
              <w:jc w:val="center"/>
              <w:rPr>
                <w:color w:val="000000" w:themeColor="text1"/>
              </w:rPr>
            </w:pPr>
            <w:r>
              <w:rPr>
                <w:color w:val="000000" w:themeColor="text1"/>
              </w:rPr>
              <w:t>152</w:t>
            </w:r>
          </w:p>
        </w:tc>
      </w:tr>
    </w:tbl>
    <w:p w:rsidR="004831B2" w:rsidRDefault="004831B2" w:rsidP="004831B2">
      <w:pPr>
        <w:spacing w:line="480" w:lineRule="auto"/>
        <w:jc w:val="both"/>
        <w:rPr>
          <w:color w:val="000000" w:themeColor="text1"/>
        </w:rPr>
      </w:pPr>
    </w:p>
    <w:p w:rsidR="004831B2" w:rsidRDefault="004831B2" w:rsidP="004831B2">
      <w:pPr>
        <w:spacing w:line="480" w:lineRule="auto"/>
        <w:jc w:val="both"/>
        <w:rPr>
          <w:color w:val="000000" w:themeColor="text1"/>
        </w:rPr>
      </w:pPr>
    </w:p>
    <w:p w:rsidR="004831B2" w:rsidRDefault="004831B2" w:rsidP="004831B2">
      <w:pPr>
        <w:spacing w:after="160" w:line="259" w:lineRule="auto"/>
        <w:rPr>
          <w:b/>
          <w:color w:val="000000" w:themeColor="text1"/>
        </w:rPr>
      </w:pPr>
      <w:r>
        <w:rPr>
          <w:b/>
          <w:color w:val="000000" w:themeColor="text1"/>
        </w:rPr>
        <w:br w:type="page"/>
      </w:r>
    </w:p>
    <w:p w:rsidR="004831B2" w:rsidRPr="00961EC4" w:rsidRDefault="004831B2" w:rsidP="004831B2">
      <w:pPr>
        <w:spacing w:line="480" w:lineRule="auto"/>
        <w:jc w:val="both"/>
        <w:rPr>
          <w:color w:val="000000" w:themeColor="text1"/>
        </w:rPr>
      </w:pPr>
      <w:r>
        <w:rPr>
          <w:b/>
          <w:bCs/>
          <w:color w:val="000000" w:themeColor="text1"/>
        </w:rPr>
        <w:lastRenderedPageBreak/>
        <w:t xml:space="preserve">Supplementary Table F4. </w:t>
      </w:r>
      <w:r w:rsidRPr="002B1C71">
        <w:rPr>
          <w:bCs/>
          <w:color w:val="000000" w:themeColor="text1"/>
        </w:rPr>
        <w:t>Experiment 2;</w:t>
      </w:r>
      <w:r>
        <w:rPr>
          <w:b/>
          <w:bCs/>
          <w:color w:val="000000" w:themeColor="text1"/>
        </w:rPr>
        <w:t xml:space="preserve"> </w:t>
      </w:r>
      <w:r>
        <w:rPr>
          <w:color w:val="000000" w:themeColor="text1"/>
        </w:rPr>
        <w:t xml:space="preserve">Means (Standard Deviations) of Basic Knowledge Scores (out of 6) by Condition </w:t>
      </w:r>
    </w:p>
    <w:tbl>
      <w:tblPr>
        <w:tblStyle w:val="CommentTextChar"/>
        <w:tblW w:w="0" w:type="auto"/>
        <w:tblLook w:val="04A0" w:firstRow="1" w:lastRow="0" w:firstColumn="1" w:lastColumn="0" w:noHBand="0" w:noVBand="1"/>
      </w:tblPr>
      <w:tblGrid>
        <w:gridCol w:w="1501"/>
        <w:gridCol w:w="1501"/>
        <w:gridCol w:w="1813"/>
        <w:gridCol w:w="1984"/>
        <w:gridCol w:w="1913"/>
      </w:tblGrid>
      <w:tr w:rsidR="004831B2" w:rsidTr="004831B2">
        <w:tc>
          <w:tcPr>
            <w:tcW w:w="1501" w:type="dxa"/>
            <w:tcBorders>
              <w:top w:val="single" w:sz="18" w:space="0" w:color="000000" w:themeColor="text1"/>
              <w:left w:val="single" w:sz="4" w:space="0" w:color="FFFFFF" w:themeColor="background1"/>
              <w:bottom w:val="single" w:sz="4" w:space="0" w:color="FFFFFF" w:themeColor="background1"/>
              <w:right w:val="single" w:sz="4" w:space="0" w:color="FFFFFF" w:themeColor="background1"/>
            </w:tcBorders>
          </w:tcPr>
          <w:p w:rsidR="004831B2" w:rsidRDefault="004831B2" w:rsidP="004831B2">
            <w:pPr>
              <w:spacing w:line="480" w:lineRule="auto"/>
              <w:jc w:val="center"/>
              <w:rPr>
                <w:color w:val="000000" w:themeColor="text1"/>
              </w:rPr>
            </w:pPr>
          </w:p>
        </w:tc>
        <w:tc>
          <w:tcPr>
            <w:tcW w:w="1501" w:type="dxa"/>
            <w:tcBorders>
              <w:top w:val="single" w:sz="18" w:space="0" w:color="000000" w:themeColor="text1"/>
              <w:left w:val="single" w:sz="4" w:space="0" w:color="FFFFFF" w:themeColor="background1"/>
              <w:bottom w:val="single" w:sz="4" w:space="0" w:color="FFFFFF" w:themeColor="background1"/>
              <w:right w:val="single" w:sz="4" w:space="0" w:color="FFFFFF" w:themeColor="background1"/>
            </w:tcBorders>
          </w:tcPr>
          <w:p w:rsidR="004831B2" w:rsidRDefault="004831B2" w:rsidP="004831B2">
            <w:pPr>
              <w:spacing w:line="480" w:lineRule="auto"/>
              <w:jc w:val="center"/>
              <w:rPr>
                <w:color w:val="000000" w:themeColor="text1"/>
              </w:rPr>
            </w:pPr>
          </w:p>
        </w:tc>
        <w:tc>
          <w:tcPr>
            <w:tcW w:w="5710" w:type="dxa"/>
            <w:gridSpan w:val="3"/>
            <w:tcBorders>
              <w:top w:val="single" w:sz="18" w:space="0" w:color="000000" w:themeColor="text1"/>
              <w:left w:val="single" w:sz="4" w:space="0" w:color="FFFFFF" w:themeColor="background1"/>
              <w:right w:val="single" w:sz="4" w:space="0" w:color="FFFFFF" w:themeColor="background1"/>
            </w:tcBorders>
          </w:tcPr>
          <w:p w:rsidR="004831B2" w:rsidRPr="00961EC4" w:rsidRDefault="004831B2" w:rsidP="004831B2">
            <w:pPr>
              <w:spacing w:line="480" w:lineRule="auto"/>
              <w:jc w:val="center"/>
              <w:rPr>
                <w:b/>
                <w:bCs/>
                <w:color w:val="000000" w:themeColor="text1"/>
              </w:rPr>
            </w:pPr>
            <w:r w:rsidRPr="00961EC4">
              <w:rPr>
                <w:b/>
                <w:bCs/>
                <w:color w:val="000000" w:themeColor="text1"/>
              </w:rPr>
              <w:t>Format</w:t>
            </w:r>
          </w:p>
        </w:tc>
      </w:tr>
      <w:tr w:rsidR="004831B2" w:rsidTr="004831B2">
        <w:tc>
          <w:tcPr>
            <w:tcW w:w="1501" w:type="dxa"/>
            <w:tcBorders>
              <w:top w:val="single" w:sz="4" w:space="0" w:color="FFFFFF" w:themeColor="background1"/>
              <w:left w:val="single" w:sz="4" w:space="0" w:color="FFFFFF" w:themeColor="background1"/>
              <w:right w:val="single" w:sz="4" w:space="0" w:color="FFFFFF" w:themeColor="background1"/>
            </w:tcBorders>
          </w:tcPr>
          <w:p w:rsidR="004831B2" w:rsidRPr="00961EC4" w:rsidRDefault="004831B2" w:rsidP="004831B2">
            <w:pPr>
              <w:spacing w:line="480" w:lineRule="auto"/>
              <w:jc w:val="center"/>
              <w:rPr>
                <w:b/>
                <w:bCs/>
                <w:color w:val="000000" w:themeColor="text1"/>
              </w:rPr>
            </w:pPr>
            <w:r w:rsidRPr="00961EC4">
              <w:rPr>
                <w:b/>
                <w:bCs/>
                <w:color w:val="000000" w:themeColor="text1"/>
              </w:rPr>
              <w:t>Scale</w:t>
            </w:r>
          </w:p>
        </w:tc>
        <w:tc>
          <w:tcPr>
            <w:tcW w:w="1501" w:type="dxa"/>
            <w:tcBorders>
              <w:top w:val="single" w:sz="4" w:space="0" w:color="FFFFFF" w:themeColor="background1"/>
              <w:left w:val="single" w:sz="4" w:space="0" w:color="FFFFFF" w:themeColor="background1"/>
              <w:right w:val="single" w:sz="4" w:space="0" w:color="FFFFFF" w:themeColor="background1"/>
            </w:tcBorders>
          </w:tcPr>
          <w:p w:rsidR="004831B2" w:rsidRPr="00961EC4" w:rsidRDefault="004831B2" w:rsidP="004831B2">
            <w:pPr>
              <w:spacing w:line="480" w:lineRule="auto"/>
              <w:jc w:val="center"/>
              <w:rPr>
                <w:b/>
                <w:bCs/>
                <w:color w:val="000000" w:themeColor="text1"/>
              </w:rPr>
            </w:pPr>
            <w:r w:rsidRPr="00961EC4">
              <w:rPr>
                <w:b/>
                <w:bCs/>
                <w:color w:val="000000" w:themeColor="text1"/>
              </w:rPr>
              <w:t>Key</w:t>
            </w:r>
          </w:p>
        </w:tc>
        <w:tc>
          <w:tcPr>
            <w:tcW w:w="1813" w:type="dxa"/>
            <w:tcBorders>
              <w:left w:val="single" w:sz="4" w:space="0" w:color="FFFFFF" w:themeColor="background1"/>
              <w:right w:val="single" w:sz="4" w:space="0" w:color="FFFFFF" w:themeColor="background1"/>
            </w:tcBorders>
          </w:tcPr>
          <w:p w:rsidR="004831B2" w:rsidRDefault="004831B2" w:rsidP="004831B2">
            <w:pPr>
              <w:spacing w:line="480" w:lineRule="auto"/>
              <w:jc w:val="center"/>
              <w:rPr>
                <w:color w:val="000000" w:themeColor="text1"/>
              </w:rPr>
            </w:pPr>
            <w:r>
              <w:rPr>
                <w:color w:val="000000" w:themeColor="text1"/>
              </w:rPr>
              <w:t>Standard Matrix</w:t>
            </w:r>
          </w:p>
        </w:tc>
        <w:tc>
          <w:tcPr>
            <w:tcW w:w="1984" w:type="dxa"/>
            <w:tcBorders>
              <w:left w:val="single" w:sz="4" w:space="0" w:color="FFFFFF" w:themeColor="background1"/>
              <w:right w:val="single" w:sz="4" w:space="0" w:color="FFFFFF" w:themeColor="background1"/>
            </w:tcBorders>
          </w:tcPr>
          <w:p w:rsidR="004831B2" w:rsidRDefault="004831B2" w:rsidP="004831B2">
            <w:pPr>
              <w:spacing w:line="480" w:lineRule="auto"/>
              <w:jc w:val="center"/>
              <w:rPr>
                <w:color w:val="000000" w:themeColor="text1"/>
              </w:rPr>
            </w:pPr>
            <w:r>
              <w:rPr>
                <w:color w:val="000000" w:themeColor="text1"/>
              </w:rPr>
              <w:t>Logarithmic Matrix</w:t>
            </w:r>
          </w:p>
        </w:tc>
        <w:tc>
          <w:tcPr>
            <w:tcW w:w="1913" w:type="dxa"/>
            <w:tcBorders>
              <w:left w:val="single" w:sz="4" w:space="0" w:color="FFFFFF" w:themeColor="background1"/>
              <w:right w:val="single" w:sz="4" w:space="0" w:color="FFFFFF" w:themeColor="background1"/>
            </w:tcBorders>
          </w:tcPr>
          <w:p w:rsidR="004831B2" w:rsidRDefault="004831B2" w:rsidP="004831B2">
            <w:pPr>
              <w:spacing w:line="480" w:lineRule="auto"/>
              <w:jc w:val="center"/>
              <w:rPr>
                <w:color w:val="000000" w:themeColor="text1"/>
              </w:rPr>
            </w:pPr>
            <w:r>
              <w:rPr>
                <w:color w:val="000000" w:themeColor="text1"/>
              </w:rPr>
              <w:t>Text</w:t>
            </w:r>
          </w:p>
        </w:tc>
      </w:tr>
      <w:tr w:rsidR="004831B2" w:rsidTr="004831B2">
        <w:trPr>
          <w:trHeight w:val="673"/>
        </w:trPr>
        <w:tc>
          <w:tcPr>
            <w:tcW w:w="1501" w:type="dxa"/>
            <w:tcBorders>
              <w:left w:val="single" w:sz="4" w:space="0" w:color="FFFFFF" w:themeColor="background1"/>
              <w:bottom w:val="single" w:sz="4" w:space="0" w:color="FFFFFF" w:themeColor="background1"/>
              <w:right w:val="single" w:sz="4" w:space="0" w:color="FFFFFF" w:themeColor="background1"/>
            </w:tcBorders>
          </w:tcPr>
          <w:p w:rsidR="004831B2" w:rsidRDefault="004831B2" w:rsidP="004831B2">
            <w:pPr>
              <w:spacing w:line="480" w:lineRule="auto"/>
              <w:jc w:val="center"/>
              <w:rPr>
                <w:color w:val="000000" w:themeColor="text1"/>
              </w:rPr>
            </w:pPr>
            <w:r>
              <w:rPr>
                <w:color w:val="000000" w:themeColor="text1"/>
              </w:rPr>
              <w:t>1-5</w:t>
            </w:r>
          </w:p>
        </w:tc>
        <w:tc>
          <w:tcPr>
            <w:tcW w:w="1501" w:type="dxa"/>
            <w:tcBorders>
              <w:left w:val="single" w:sz="4" w:space="0" w:color="FFFFFF" w:themeColor="background1"/>
              <w:bottom w:val="single" w:sz="4" w:space="0" w:color="FFFFFF" w:themeColor="background1"/>
              <w:right w:val="single" w:sz="4" w:space="0" w:color="FFFFFF" w:themeColor="background1"/>
            </w:tcBorders>
          </w:tcPr>
          <w:p w:rsidR="004831B2" w:rsidRDefault="004831B2" w:rsidP="004831B2">
            <w:pPr>
              <w:spacing w:line="480" w:lineRule="auto"/>
              <w:jc w:val="center"/>
              <w:rPr>
                <w:color w:val="000000" w:themeColor="text1"/>
              </w:rPr>
            </w:pPr>
            <w:r>
              <w:rPr>
                <w:color w:val="000000" w:themeColor="text1"/>
              </w:rPr>
              <w:t>Legend</w:t>
            </w:r>
          </w:p>
        </w:tc>
        <w:tc>
          <w:tcPr>
            <w:tcW w:w="1813" w:type="dxa"/>
            <w:tcBorders>
              <w:left w:val="single" w:sz="4" w:space="0" w:color="FFFFFF" w:themeColor="background1"/>
              <w:bottom w:val="single" w:sz="4" w:space="0" w:color="FFFFFF" w:themeColor="background1"/>
              <w:right w:val="single" w:sz="4" w:space="0" w:color="FFFFFF" w:themeColor="background1"/>
            </w:tcBorders>
          </w:tcPr>
          <w:p w:rsidR="004831B2" w:rsidRPr="00C0010B" w:rsidRDefault="004831B2" w:rsidP="004831B2">
            <w:pPr>
              <w:spacing w:line="480" w:lineRule="auto"/>
              <w:jc w:val="center"/>
              <w:rPr>
                <w:color w:val="000000" w:themeColor="text1"/>
              </w:rPr>
            </w:pPr>
            <w:r>
              <w:rPr>
                <w:color w:val="000000" w:themeColor="text1"/>
              </w:rPr>
              <w:t>4.88 (1.53)</w:t>
            </w:r>
          </w:p>
          <w:p w:rsidR="004831B2" w:rsidRPr="00773CA7" w:rsidRDefault="004831B2" w:rsidP="004831B2">
            <w:pPr>
              <w:spacing w:line="480" w:lineRule="auto"/>
              <w:jc w:val="center"/>
              <w:rPr>
                <w:color w:val="000000" w:themeColor="text1"/>
              </w:rPr>
            </w:pPr>
            <w:r w:rsidRPr="00773CA7">
              <w:rPr>
                <w:i/>
                <w:iCs/>
                <w:color w:val="000000" w:themeColor="text1"/>
              </w:rPr>
              <w:t>n</w:t>
            </w:r>
            <w:r>
              <w:rPr>
                <w:color w:val="000000" w:themeColor="text1"/>
              </w:rPr>
              <w:t>=98</w:t>
            </w:r>
          </w:p>
        </w:tc>
        <w:tc>
          <w:tcPr>
            <w:tcW w:w="1984" w:type="dxa"/>
            <w:tcBorders>
              <w:left w:val="single" w:sz="4" w:space="0" w:color="FFFFFF" w:themeColor="background1"/>
              <w:bottom w:val="single" w:sz="4" w:space="0" w:color="FFFFFF" w:themeColor="background1"/>
              <w:right w:val="single" w:sz="4" w:space="0" w:color="FFFFFF" w:themeColor="background1"/>
            </w:tcBorders>
          </w:tcPr>
          <w:p w:rsidR="004831B2" w:rsidRPr="007D7B3F" w:rsidRDefault="004831B2" w:rsidP="004831B2">
            <w:pPr>
              <w:spacing w:line="480" w:lineRule="auto"/>
              <w:jc w:val="center"/>
              <w:rPr>
                <w:color w:val="000000" w:themeColor="text1"/>
              </w:rPr>
            </w:pPr>
            <w:r>
              <w:rPr>
                <w:color w:val="000000" w:themeColor="text1"/>
              </w:rPr>
              <w:t>5.07 (1.42)</w:t>
            </w:r>
          </w:p>
          <w:p w:rsidR="004831B2" w:rsidRPr="00CD09D1" w:rsidRDefault="004831B2" w:rsidP="004831B2">
            <w:pPr>
              <w:spacing w:line="480" w:lineRule="auto"/>
              <w:jc w:val="center"/>
              <w:rPr>
                <w:color w:val="000000" w:themeColor="text1"/>
              </w:rPr>
            </w:pPr>
            <w:r>
              <w:rPr>
                <w:i/>
                <w:iCs/>
                <w:color w:val="000000" w:themeColor="text1"/>
              </w:rPr>
              <w:t>n</w:t>
            </w:r>
            <w:r>
              <w:rPr>
                <w:color w:val="000000" w:themeColor="text1"/>
              </w:rPr>
              <w:t>=100</w:t>
            </w:r>
          </w:p>
        </w:tc>
        <w:tc>
          <w:tcPr>
            <w:tcW w:w="1913" w:type="dxa"/>
            <w:tcBorders>
              <w:left w:val="single" w:sz="4" w:space="0" w:color="FFFFFF" w:themeColor="background1"/>
              <w:bottom w:val="single" w:sz="4" w:space="0" w:color="FFFFFF" w:themeColor="background1"/>
              <w:right w:val="single" w:sz="4" w:space="0" w:color="FFFFFF" w:themeColor="background1"/>
            </w:tcBorders>
          </w:tcPr>
          <w:p w:rsidR="004831B2" w:rsidRPr="003D1D7A" w:rsidRDefault="004831B2" w:rsidP="004831B2">
            <w:pPr>
              <w:spacing w:line="480" w:lineRule="auto"/>
              <w:jc w:val="center"/>
              <w:rPr>
                <w:color w:val="000000" w:themeColor="text1"/>
              </w:rPr>
            </w:pPr>
            <w:r>
              <w:rPr>
                <w:color w:val="000000" w:themeColor="text1"/>
              </w:rPr>
              <w:t>4.41 (1.73)</w:t>
            </w:r>
          </w:p>
          <w:p w:rsidR="004831B2" w:rsidRPr="00583B09" w:rsidRDefault="004831B2" w:rsidP="004831B2">
            <w:pPr>
              <w:spacing w:line="480" w:lineRule="auto"/>
              <w:jc w:val="center"/>
              <w:rPr>
                <w:color w:val="000000" w:themeColor="text1"/>
              </w:rPr>
            </w:pPr>
            <w:r>
              <w:rPr>
                <w:i/>
                <w:iCs/>
                <w:color w:val="000000" w:themeColor="text1"/>
              </w:rPr>
              <w:t>n</w:t>
            </w:r>
            <w:r>
              <w:rPr>
                <w:color w:val="000000" w:themeColor="text1"/>
              </w:rPr>
              <w:t xml:space="preserve"> =111</w:t>
            </w:r>
          </w:p>
        </w:tc>
      </w:tr>
      <w:tr w:rsidR="004831B2" w:rsidTr="004831B2">
        <w:trPr>
          <w:trHeight w:val="696"/>
        </w:trPr>
        <w:tc>
          <w:tcPr>
            <w:tcW w:w="15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4831B2" w:rsidRDefault="004831B2" w:rsidP="004831B2">
            <w:pPr>
              <w:spacing w:line="480" w:lineRule="auto"/>
              <w:jc w:val="center"/>
              <w:rPr>
                <w:color w:val="000000" w:themeColor="text1"/>
              </w:rPr>
            </w:pPr>
          </w:p>
        </w:tc>
        <w:tc>
          <w:tcPr>
            <w:tcW w:w="15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4831B2" w:rsidRDefault="004831B2" w:rsidP="004831B2">
            <w:pPr>
              <w:spacing w:line="480" w:lineRule="auto"/>
              <w:jc w:val="center"/>
              <w:rPr>
                <w:color w:val="000000" w:themeColor="text1"/>
              </w:rPr>
            </w:pPr>
            <w:r>
              <w:rPr>
                <w:color w:val="000000" w:themeColor="text1"/>
              </w:rPr>
              <w:t>Integrated</w:t>
            </w:r>
          </w:p>
        </w:tc>
        <w:tc>
          <w:tcPr>
            <w:tcW w:w="181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4831B2" w:rsidRPr="007D7B3F" w:rsidRDefault="004831B2" w:rsidP="004831B2">
            <w:pPr>
              <w:spacing w:line="480" w:lineRule="auto"/>
              <w:jc w:val="center"/>
              <w:rPr>
                <w:color w:val="000000" w:themeColor="text1"/>
              </w:rPr>
            </w:pPr>
            <w:r>
              <w:rPr>
                <w:color w:val="000000" w:themeColor="text1"/>
              </w:rPr>
              <w:t>4.93 (1.62)</w:t>
            </w:r>
          </w:p>
          <w:p w:rsidR="004831B2" w:rsidRPr="00CD09D1" w:rsidRDefault="004831B2" w:rsidP="004831B2">
            <w:pPr>
              <w:spacing w:line="480" w:lineRule="auto"/>
              <w:jc w:val="center"/>
              <w:rPr>
                <w:color w:val="000000" w:themeColor="text1"/>
              </w:rPr>
            </w:pPr>
            <w:r>
              <w:rPr>
                <w:i/>
                <w:iCs/>
                <w:color w:val="000000" w:themeColor="text1"/>
              </w:rPr>
              <w:t>n</w:t>
            </w:r>
            <w:r>
              <w:rPr>
                <w:color w:val="000000" w:themeColor="text1"/>
              </w:rPr>
              <w:t>=119</w:t>
            </w:r>
          </w:p>
        </w:tc>
        <w:tc>
          <w:tcPr>
            <w:tcW w:w="19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4831B2" w:rsidRDefault="004831B2" w:rsidP="004831B2">
            <w:pPr>
              <w:spacing w:line="480" w:lineRule="auto"/>
              <w:jc w:val="center"/>
              <w:rPr>
                <w:color w:val="000000" w:themeColor="text1"/>
              </w:rPr>
            </w:pPr>
            <w:r>
              <w:rPr>
                <w:color w:val="000000" w:themeColor="text1"/>
              </w:rPr>
              <w:t>5.15 (1.25)</w:t>
            </w:r>
          </w:p>
          <w:p w:rsidR="004831B2" w:rsidRPr="00CD09D1" w:rsidRDefault="004831B2" w:rsidP="004831B2">
            <w:pPr>
              <w:spacing w:line="480" w:lineRule="auto"/>
              <w:jc w:val="center"/>
              <w:rPr>
                <w:color w:val="000000" w:themeColor="text1"/>
              </w:rPr>
            </w:pPr>
            <w:r>
              <w:rPr>
                <w:i/>
                <w:iCs/>
                <w:color w:val="000000" w:themeColor="text1"/>
              </w:rPr>
              <w:t>n</w:t>
            </w:r>
            <w:r>
              <w:rPr>
                <w:color w:val="000000" w:themeColor="text1"/>
              </w:rPr>
              <w:t xml:space="preserve"> =117</w:t>
            </w:r>
          </w:p>
        </w:tc>
        <w:tc>
          <w:tcPr>
            <w:tcW w:w="191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4831B2" w:rsidRDefault="004831B2" w:rsidP="004831B2">
            <w:pPr>
              <w:spacing w:line="480" w:lineRule="auto"/>
              <w:jc w:val="center"/>
              <w:rPr>
                <w:color w:val="000000" w:themeColor="text1"/>
              </w:rPr>
            </w:pPr>
            <w:r>
              <w:rPr>
                <w:color w:val="000000" w:themeColor="text1"/>
              </w:rPr>
              <w:t>4.38 (1.80)</w:t>
            </w:r>
          </w:p>
          <w:p w:rsidR="004831B2" w:rsidRPr="009703A6" w:rsidRDefault="004831B2" w:rsidP="004831B2">
            <w:pPr>
              <w:spacing w:line="480" w:lineRule="auto"/>
              <w:jc w:val="center"/>
              <w:rPr>
                <w:color w:val="000000" w:themeColor="text1"/>
              </w:rPr>
            </w:pPr>
            <w:r>
              <w:rPr>
                <w:i/>
                <w:iCs/>
                <w:color w:val="000000" w:themeColor="text1"/>
              </w:rPr>
              <w:t>n</w:t>
            </w:r>
            <w:r>
              <w:rPr>
                <w:color w:val="000000" w:themeColor="text1"/>
              </w:rPr>
              <w:t>=93</w:t>
            </w:r>
          </w:p>
        </w:tc>
      </w:tr>
      <w:tr w:rsidR="004831B2" w:rsidTr="004831B2">
        <w:trPr>
          <w:trHeight w:val="706"/>
        </w:trPr>
        <w:tc>
          <w:tcPr>
            <w:tcW w:w="15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4831B2" w:rsidRDefault="004831B2" w:rsidP="004831B2">
            <w:pPr>
              <w:spacing w:line="480" w:lineRule="auto"/>
              <w:jc w:val="center"/>
              <w:rPr>
                <w:color w:val="000000" w:themeColor="text1"/>
              </w:rPr>
            </w:pPr>
            <w:r>
              <w:rPr>
                <w:color w:val="000000" w:themeColor="text1"/>
              </w:rPr>
              <w:t>1-625</w:t>
            </w:r>
          </w:p>
        </w:tc>
        <w:tc>
          <w:tcPr>
            <w:tcW w:w="15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4831B2" w:rsidRDefault="004831B2" w:rsidP="004831B2">
            <w:pPr>
              <w:spacing w:line="480" w:lineRule="auto"/>
              <w:jc w:val="center"/>
              <w:rPr>
                <w:color w:val="000000" w:themeColor="text1"/>
              </w:rPr>
            </w:pPr>
            <w:r>
              <w:rPr>
                <w:color w:val="000000" w:themeColor="text1"/>
              </w:rPr>
              <w:t>Legend</w:t>
            </w:r>
          </w:p>
        </w:tc>
        <w:tc>
          <w:tcPr>
            <w:tcW w:w="181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4831B2" w:rsidRDefault="004831B2" w:rsidP="004831B2">
            <w:pPr>
              <w:spacing w:line="480" w:lineRule="auto"/>
              <w:jc w:val="center"/>
              <w:rPr>
                <w:color w:val="000000" w:themeColor="text1"/>
              </w:rPr>
            </w:pPr>
            <w:r>
              <w:rPr>
                <w:color w:val="000000" w:themeColor="text1"/>
              </w:rPr>
              <w:t>4.79 (1.56)</w:t>
            </w:r>
          </w:p>
          <w:p w:rsidR="004831B2" w:rsidRPr="00CD09D1" w:rsidRDefault="004831B2" w:rsidP="004831B2">
            <w:pPr>
              <w:spacing w:line="480" w:lineRule="auto"/>
              <w:jc w:val="center"/>
              <w:rPr>
                <w:color w:val="000000" w:themeColor="text1"/>
              </w:rPr>
            </w:pPr>
            <w:r>
              <w:rPr>
                <w:i/>
                <w:iCs/>
                <w:color w:val="000000" w:themeColor="text1"/>
              </w:rPr>
              <w:t>n=</w:t>
            </w:r>
            <w:r w:rsidRPr="00CD09D1">
              <w:rPr>
                <w:color w:val="000000" w:themeColor="text1"/>
              </w:rPr>
              <w:t>107</w:t>
            </w:r>
          </w:p>
        </w:tc>
        <w:tc>
          <w:tcPr>
            <w:tcW w:w="19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4831B2" w:rsidRDefault="004831B2" w:rsidP="004831B2">
            <w:pPr>
              <w:spacing w:line="480" w:lineRule="auto"/>
              <w:jc w:val="center"/>
              <w:rPr>
                <w:color w:val="000000" w:themeColor="text1"/>
              </w:rPr>
            </w:pPr>
            <w:r>
              <w:rPr>
                <w:color w:val="000000" w:themeColor="text1"/>
              </w:rPr>
              <w:t>4.82 (1.62)</w:t>
            </w:r>
          </w:p>
          <w:p w:rsidR="004831B2" w:rsidRPr="00CD09D1" w:rsidRDefault="004831B2" w:rsidP="004831B2">
            <w:pPr>
              <w:spacing w:line="480" w:lineRule="auto"/>
              <w:jc w:val="center"/>
              <w:rPr>
                <w:color w:val="000000" w:themeColor="text1"/>
              </w:rPr>
            </w:pPr>
            <w:r>
              <w:rPr>
                <w:i/>
                <w:iCs/>
                <w:color w:val="000000" w:themeColor="text1"/>
              </w:rPr>
              <w:t>n</w:t>
            </w:r>
            <w:r>
              <w:rPr>
                <w:color w:val="000000" w:themeColor="text1"/>
              </w:rPr>
              <w:t>=116</w:t>
            </w:r>
          </w:p>
        </w:tc>
        <w:tc>
          <w:tcPr>
            <w:tcW w:w="191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4831B2" w:rsidRDefault="004831B2" w:rsidP="004831B2">
            <w:pPr>
              <w:spacing w:line="480" w:lineRule="auto"/>
              <w:jc w:val="center"/>
              <w:rPr>
                <w:color w:val="000000" w:themeColor="text1"/>
              </w:rPr>
            </w:pPr>
            <w:r>
              <w:rPr>
                <w:color w:val="000000" w:themeColor="text1"/>
              </w:rPr>
              <w:t>4.59 (1.61)</w:t>
            </w:r>
          </w:p>
          <w:p w:rsidR="004831B2" w:rsidRPr="00583B09" w:rsidRDefault="004831B2" w:rsidP="004831B2">
            <w:pPr>
              <w:spacing w:line="480" w:lineRule="auto"/>
              <w:jc w:val="center"/>
              <w:rPr>
                <w:color w:val="000000" w:themeColor="text1"/>
              </w:rPr>
            </w:pPr>
            <w:r>
              <w:rPr>
                <w:i/>
                <w:iCs/>
                <w:color w:val="000000" w:themeColor="text1"/>
              </w:rPr>
              <w:t>n</w:t>
            </w:r>
            <w:r>
              <w:rPr>
                <w:color w:val="000000" w:themeColor="text1"/>
              </w:rPr>
              <w:t>=95</w:t>
            </w:r>
          </w:p>
        </w:tc>
      </w:tr>
      <w:tr w:rsidR="004831B2" w:rsidTr="004831B2">
        <w:trPr>
          <w:trHeight w:val="689"/>
        </w:trPr>
        <w:tc>
          <w:tcPr>
            <w:tcW w:w="1501" w:type="dxa"/>
            <w:tcBorders>
              <w:top w:val="single" w:sz="4" w:space="0" w:color="FFFFFF" w:themeColor="background1"/>
              <w:left w:val="single" w:sz="4" w:space="0" w:color="FFFFFF" w:themeColor="background1"/>
              <w:bottom w:val="single" w:sz="18" w:space="0" w:color="000000" w:themeColor="text1"/>
              <w:right w:val="single" w:sz="4" w:space="0" w:color="FFFFFF" w:themeColor="background1"/>
            </w:tcBorders>
          </w:tcPr>
          <w:p w:rsidR="004831B2" w:rsidRDefault="004831B2" w:rsidP="004831B2">
            <w:pPr>
              <w:spacing w:line="480" w:lineRule="auto"/>
              <w:jc w:val="center"/>
              <w:rPr>
                <w:color w:val="000000" w:themeColor="text1"/>
              </w:rPr>
            </w:pPr>
          </w:p>
        </w:tc>
        <w:tc>
          <w:tcPr>
            <w:tcW w:w="1501" w:type="dxa"/>
            <w:tcBorders>
              <w:top w:val="single" w:sz="4" w:space="0" w:color="FFFFFF" w:themeColor="background1"/>
              <w:left w:val="single" w:sz="4" w:space="0" w:color="FFFFFF" w:themeColor="background1"/>
              <w:bottom w:val="single" w:sz="18" w:space="0" w:color="000000" w:themeColor="text1"/>
              <w:right w:val="single" w:sz="4" w:space="0" w:color="FFFFFF" w:themeColor="background1"/>
            </w:tcBorders>
          </w:tcPr>
          <w:p w:rsidR="004831B2" w:rsidRDefault="004831B2" w:rsidP="004831B2">
            <w:pPr>
              <w:spacing w:line="480" w:lineRule="auto"/>
              <w:jc w:val="center"/>
              <w:rPr>
                <w:color w:val="000000" w:themeColor="text1"/>
              </w:rPr>
            </w:pPr>
            <w:r>
              <w:rPr>
                <w:color w:val="000000" w:themeColor="text1"/>
              </w:rPr>
              <w:t>Integrated</w:t>
            </w:r>
          </w:p>
        </w:tc>
        <w:tc>
          <w:tcPr>
            <w:tcW w:w="1813" w:type="dxa"/>
            <w:tcBorders>
              <w:top w:val="single" w:sz="4" w:space="0" w:color="FFFFFF" w:themeColor="background1"/>
              <w:left w:val="single" w:sz="4" w:space="0" w:color="FFFFFF" w:themeColor="background1"/>
              <w:bottom w:val="single" w:sz="18" w:space="0" w:color="000000" w:themeColor="text1"/>
              <w:right w:val="single" w:sz="4" w:space="0" w:color="FFFFFF" w:themeColor="background1"/>
            </w:tcBorders>
          </w:tcPr>
          <w:p w:rsidR="004831B2" w:rsidRDefault="004831B2" w:rsidP="004831B2">
            <w:pPr>
              <w:spacing w:line="480" w:lineRule="auto"/>
              <w:jc w:val="center"/>
              <w:rPr>
                <w:color w:val="000000" w:themeColor="text1"/>
              </w:rPr>
            </w:pPr>
            <w:r>
              <w:rPr>
                <w:color w:val="000000" w:themeColor="text1"/>
              </w:rPr>
              <w:t>4.89 (1.48)</w:t>
            </w:r>
          </w:p>
          <w:p w:rsidR="004831B2" w:rsidRPr="00CD09D1" w:rsidRDefault="004831B2" w:rsidP="004831B2">
            <w:pPr>
              <w:spacing w:line="480" w:lineRule="auto"/>
              <w:jc w:val="center"/>
              <w:rPr>
                <w:color w:val="000000" w:themeColor="text1"/>
              </w:rPr>
            </w:pPr>
            <w:r>
              <w:rPr>
                <w:i/>
                <w:iCs/>
                <w:color w:val="000000" w:themeColor="text1"/>
              </w:rPr>
              <w:t>n</w:t>
            </w:r>
            <w:r>
              <w:rPr>
                <w:color w:val="000000" w:themeColor="text1"/>
              </w:rPr>
              <w:t>=98</w:t>
            </w:r>
          </w:p>
        </w:tc>
        <w:tc>
          <w:tcPr>
            <w:tcW w:w="1984" w:type="dxa"/>
            <w:tcBorders>
              <w:top w:val="single" w:sz="4" w:space="0" w:color="FFFFFF" w:themeColor="background1"/>
              <w:left w:val="single" w:sz="4" w:space="0" w:color="FFFFFF" w:themeColor="background1"/>
              <w:bottom w:val="single" w:sz="18" w:space="0" w:color="000000" w:themeColor="text1"/>
              <w:right w:val="single" w:sz="4" w:space="0" w:color="FFFFFF" w:themeColor="background1"/>
            </w:tcBorders>
          </w:tcPr>
          <w:p w:rsidR="004831B2" w:rsidRDefault="004831B2" w:rsidP="004831B2">
            <w:pPr>
              <w:spacing w:line="480" w:lineRule="auto"/>
              <w:jc w:val="center"/>
              <w:rPr>
                <w:color w:val="000000" w:themeColor="text1"/>
              </w:rPr>
            </w:pPr>
            <w:r>
              <w:rPr>
                <w:color w:val="000000" w:themeColor="text1"/>
              </w:rPr>
              <w:t>4.91 (1.35)</w:t>
            </w:r>
          </w:p>
          <w:p w:rsidR="004831B2" w:rsidRPr="00CD09D1" w:rsidRDefault="004831B2" w:rsidP="004831B2">
            <w:pPr>
              <w:spacing w:line="480" w:lineRule="auto"/>
              <w:jc w:val="center"/>
              <w:rPr>
                <w:color w:val="000000" w:themeColor="text1"/>
              </w:rPr>
            </w:pPr>
            <w:r>
              <w:rPr>
                <w:i/>
                <w:iCs/>
                <w:color w:val="000000" w:themeColor="text1"/>
              </w:rPr>
              <w:t>n</w:t>
            </w:r>
            <w:r>
              <w:rPr>
                <w:color w:val="000000" w:themeColor="text1"/>
              </w:rPr>
              <w:t>=113</w:t>
            </w:r>
          </w:p>
        </w:tc>
        <w:tc>
          <w:tcPr>
            <w:tcW w:w="1913" w:type="dxa"/>
            <w:tcBorders>
              <w:top w:val="single" w:sz="4" w:space="0" w:color="FFFFFF" w:themeColor="background1"/>
              <w:left w:val="single" w:sz="4" w:space="0" w:color="FFFFFF" w:themeColor="background1"/>
              <w:bottom w:val="single" w:sz="18" w:space="0" w:color="000000" w:themeColor="text1"/>
              <w:right w:val="single" w:sz="4" w:space="0" w:color="FFFFFF" w:themeColor="background1"/>
            </w:tcBorders>
          </w:tcPr>
          <w:p w:rsidR="004831B2" w:rsidRDefault="004831B2" w:rsidP="004831B2">
            <w:pPr>
              <w:spacing w:line="480" w:lineRule="auto"/>
              <w:jc w:val="center"/>
              <w:rPr>
                <w:color w:val="000000" w:themeColor="text1"/>
              </w:rPr>
            </w:pPr>
            <w:r>
              <w:rPr>
                <w:color w:val="000000" w:themeColor="text1"/>
              </w:rPr>
              <w:t>3.90 (1.72)</w:t>
            </w:r>
          </w:p>
          <w:p w:rsidR="004831B2" w:rsidRPr="009703A6" w:rsidRDefault="004831B2" w:rsidP="004831B2">
            <w:pPr>
              <w:spacing w:line="480" w:lineRule="auto"/>
              <w:jc w:val="center"/>
              <w:rPr>
                <w:color w:val="000000" w:themeColor="text1"/>
              </w:rPr>
            </w:pPr>
            <w:r>
              <w:rPr>
                <w:i/>
                <w:iCs/>
                <w:color w:val="000000" w:themeColor="text1"/>
              </w:rPr>
              <w:t>n</w:t>
            </w:r>
            <w:r>
              <w:rPr>
                <w:color w:val="000000" w:themeColor="text1"/>
              </w:rPr>
              <w:t>=106</w:t>
            </w:r>
          </w:p>
        </w:tc>
      </w:tr>
    </w:tbl>
    <w:p w:rsidR="004831B2" w:rsidRDefault="004831B2" w:rsidP="004831B2">
      <w:pPr>
        <w:spacing w:line="480" w:lineRule="auto"/>
        <w:rPr>
          <w:b/>
          <w:bCs/>
          <w:color w:val="000000" w:themeColor="text1"/>
        </w:rPr>
      </w:pPr>
    </w:p>
    <w:p w:rsidR="004831B2" w:rsidRDefault="004831B2" w:rsidP="004831B2">
      <w:pPr>
        <w:spacing w:after="160" w:line="259" w:lineRule="auto"/>
        <w:rPr>
          <w:b/>
          <w:bCs/>
          <w:color w:val="000000" w:themeColor="text1"/>
        </w:rPr>
      </w:pPr>
      <w:r>
        <w:rPr>
          <w:b/>
          <w:bCs/>
          <w:color w:val="000000" w:themeColor="text1"/>
        </w:rPr>
        <w:br w:type="page"/>
      </w:r>
    </w:p>
    <w:p w:rsidR="004831B2" w:rsidRPr="00F1442B" w:rsidRDefault="004831B2" w:rsidP="004831B2">
      <w:pPr>
        <w:spacing w:line="480" w:lineRule="auto"/>
        <w:rPr>
          <w:color w:val="000000" w:themeColor="text1"/>
        </w:rPr>
      </w:pPr>
      <w:r>
        <w:rPr>
          <w:b/>
          <w:bCs/>
          <w:color w:val="000000" w:themeColor="text1"/>
        </w:rPr>
        <w:lastRenderedPageBreak/>
        <w:t xml:space="preserve">Supplementary Table F5. </w:t>
      </w:r>
      <w:r>
        <w:rPr>
          <w:bCs/>
          <w:color w:val="000000" w:themeColor="text1"/>
        </w:rPr>
        <w:t xml:space="preserve">Experiment 2; </w:t>
      </w:r>
      <w:r>
        <w:rPr>
          <w:color w:val="000000" w:themeColor="text1"/>
        </w:rPr>
        <w:t>Cross Table Format Seen by Format Preferred, by Number of Participants</w:t>
      </w:r>
    </w:p>
    <w:tbl>
      <w:tblPr>
        <w:tblStyle w:val="CommentTextChar"/>
        <w:tblW w:w="0" w:type="auto"/>
        <w:tblLook w:val="04A0" w:firstRow="1" w:lastRow="0" w:firstColumn="1" w:lastColumn="0" w:noHBand="0" w:noVBand="1"/>
      </w:tblPr>
      <w:tblGrid>
        <w:gridCol w:w="2240"/>
        <w:gridCol w:w="1866"/>
        <w:gridCol w:w="2126"/>
        <w:gridCol w:w="1418"/>
      </w:tblGrid>
      <w:tr w:rsidR="004831B2" w:rsidTr="004831B2">
        <w:tc>
          <w:tcPr>
            <w:tcW w:w="2240" w:type="dxa"/>
            <w:tcBorders>
              <w:top w:val="single" w:sz="18" w:space="0" w:color="000000" w:themeColor="text1"/>
              <w:left w:val="single" w:sz="4" w:space="0" w:color="FFFFFF" w:themeColor="background1"/>
              <w:bottom w:val="single" w:sz="4" w:space="0" w:color="FFFFFF" w:themeColor="background1"/>
              <w:right w:val="single" w:sz="4" w:space="0" w:color="FFFFFF" w:themeColor="background1"/>
            </w:tcBorders>
          </w:tcPr>
          <w:p w:rsidR="004831B2" w:rsidRDefault="004831B2" w:rsidP="004831B2">
            <w:pPr>
              <w:spacing w:line="480" w:lineRule="auto"/>
              <w:jc w:val="center"/>
              <w:rPr>
                <w:color w:val="000000" w:themeColor="text1"/>
              </w:rPr>
            </w:pPr>
          </w:p>
        </w:tc>
        <w:tc>
          <w:tcPr>
            <w:tcW w:w="5410" w:type="dxa"/>
            <w:gridSpan w:val="3"/>
            <w:tcBorders>
              <w:top w:val="single" w:sz="18" w:space="0" w:color="000000" w:themeColor="text1"/>
              <w:left w:val="single" w:sz="4" w:space="0" w:color="FFFFFF" w:themeColor="background1"/>
              <w:right w:val="single" w:sz="4" w:space="0" w:color="FFFFFF" w:themeColor="background1"/>
            </w:tcBorders>
          </w:tcPr>
          <w:p w:rsidR="004831B2" w:rsidRPr="00961EC4" w:rsidRDefault="004831B2" w:rsidP="004831B2">
            <w:pPr>
              <w:spacing w:line="480" w:lineRule="auto"/>
              <w:jc w:val="center"/>
              <w:rPr>
                <w:b/>
                <w:bCs/>
                <w:color w:val="000000" w:themeColor="text1"/>
              </w:rPr>
            </w:pPr>
            <w:r w:rsidRPr="00961EC4">
              <w:rPr>
                <w:b/>
                <w:bCs/>
                <w:color w:val="000000" w:themeColor="text1"/>
              </w:rPr>
              <w:t>Format</w:t>
            </w:r>
            <w:r>
              <w:rPr>
                <w:b/>
                <w:bCs/>
                <w:color w:val="000000" w:themeColor="text1"/>
              </w:rPr>
              <w:t xml:space="preserve"> Seen</w:t>
            </w:r>
          </w:p>
        </w:tc>
      </w:tr>
      <w:tr w:rsidR="004831B2" w:rsidTr="004831B2">
        <w:tc>
          <w:tcPr>
            <w:tcW w:w="2240" w:type="dxa"/>
            <w:tcBorders>
              <w:top w:val="single" w:sz="4" w:space="0" w:color="FFFFFF" w:themeColor="background1"/>
              <w:left w:val="single" w:sz="4" w:space="0" w:color="FFFFFF" w:themeColor="background1"/>
              <w:right w:val="single" w:sz="4" w:space="0" w:color="FFFFFF" w:themeColor="background1"/>
            </w:tcBorders>
          </w:tcPr>
          <w:p w:rsidR="004831B2" w:rsidRPr="00961EC4" w:rsidRDefault="004831B2" w:rsidP="004831B2">
            <w:pPr>
              <w:spacing w:line="480" w:lineRule="auto"/>
              <w:jc w:val="center"/>
              <w:rPr>
                <w:b/>
                <w:bCs/>
                <w:color w:val="000000" w:themeColor="text1"/>
              </w:rPr>
            </w:pPr>
            <w:r>
              <w:rPr>
                <w:b/>
                <w:bCs/>
                <w:color w:val="000000" w:themeColor="text1"/>
              </w:rPr>
              <w:t>Format Preferred</w:t>
            </w:r>
          </w:p>
        </w:tc>
        <w:tc>
          <w:tcPr>
            <w:tcW w:w="1866" w:type="dxa"/>
            <w:tcBorders>
              <w:left w:val="single" w:sz="4" w:space="0" w:color="FFFFFF" w:themeColor="background1"/>
              <w:right w:val="single" w:sz="4" w:space="0" w:color="FFFFFF" w:themeColor="background1"/>
            </w:tcBorders>
          </w:tcPr>
          <w:p w:rsidR="004831B2" w:rsidRDefault="004831B2" w:rsidP="004831B2">
            <w:pPr>
              <w:spacing w:line="480" w:lineRule="auto"/>
              <w:jc w:val="center"/>
              <w:rPr>
                <w:color w:val="000000" w:themeColor="text1"/>
              </w:rPr>
            </w:pPr>
            <w:r>
              <w:rPr>
                <w:color w:val="000000" w:themeColor="text1"/>
              </w:rPr>
              <w:t>Standard Matrix</w:t>
            </w:r>
          </w:p>
          <w:p w:rsidR="004831B2" w:rsidRPr="004A63C2" w:rsidRDefault="004831B2" w:rsidP="004831B2">
            <w:pPr>
              <w:spacing w:line="480" w:lineRule="auto"/>
              <w:jc w:val="center"/>
              <w:rPr>
                <w:color w:val="000000" w:themeColor="text1"/>
              </w:rPr>
            </w:pPr>
            <w:r>
              <w:rPr>
                <w:color w:val="000000" w:themeColor="text1"/>
              </w:rPr>
              <w:t>(</w:t>
            </w:r>
            <w:r>
              <w:rPr>
                <w:i/>
                <w:iCs/>
                <w:color w:val="000000" w:themeColor="text1"/>
              </w:rPr>
              <w:t>n</w:t>
            </w:r>
            <w:r>
              <w:rPr>
                <w:color w:val="000000" w:themeColor="text1"/>
              </w:rPr>
              <w:t>=422)</w:t>
            </w:r>
          </w:p>
        </w:tc>
        <w:tc>
          <w:tcPr>
            <w:tcW w:w="2126" w:type="dxa"/>
            <w:tcBorders>
              <w:left w:val="single" w:sz="4" w:space="0" w:color="FFFFFF" w:themeColor="background1"/>
              <w:right w:val="single" w:sz="4" w:space="0" w:color="FFFFFF" w:themeColor="background1"/>
            </w:tcBorders>
          </w:tcPr>
          <w:p w:rsidR="004831B2" w:rsidRDefault="004831B2" w:rsidP="004831B2">
            <w:pPr>
              <w:spacing w:line="480" w:lineRule="auto"/>
              <w:jc w:val="center"/>
              <w:rPr>
                <w:color w:val="000000" w:themeColor="text1"/>
              </w:rPr>
            </w:pPr>
            <w:r>
              <w:rPr>
                <w:color w:val="000000" w:themeColor="text1"/>
              </w:rPr>
              <w:t>Logarithmic Matrix</w:t>
            </w:r>
          </w:p>
          <w:p w:rsidR="004831B2" w:rsidRPr="004A63C2" w:rsidRDefault="004831B2" w:rsidP="004831B2">
            <w:pPr>
              <w:spacing w:line="480" w:lineRule="auto"/>
              <w:jc w:val="center"/>
              <w:rPr>
                <w:color w:val="000000" w:themeColor="text1"/>
              </w:rPr>
            </w:pPr>
            <w:r>
              <w:rPr>
                <w:color w:val="000000" w:themeColor="text1"/>
              </w:rPr>
              <w:t>(</w:t>
            </w:r>
            <w:r>
              <w:rPr>
                <w:i/>
                <w:iCs/>
                <w:color w:val="000000" w:themeColor="text1"/>
              </w:rPr>
              <w:t>n</w:t>
            </w:r>
            <w:r>
              <w:rPr>
                <w:color w:val="000000" w:themeColor="text1"/>
              </w:rPr>
              <w:t>=446)</w:t>
            </w:r>
          </w:p>
        </w:tc>
        <w:tc>
          <w:tcPr>
            <w:tcW w:w="1418" w:type="dxa"/>
            <w:tcBorders>
              <w:left w:val="single" w:sz="4" w:space="0" w:color="FFFFFF" w:themeColor="background1"/>
              <w:right w:val="single" w:sz="4" w:space="0" w:color="FFFFFF" w:themeColor="background1"/>
            </w:tcBorders>
          </w:tcPr>
          <w:p w:rsidR="004831B2" w:rsidRPr="004A63C2" w:rsidRDefault="004831B2" w:rsidP="004831B2">
            <w:pPr>
              <w:spacing w:line="480" w:lineRule="auto"/>
              <w:jc w:val="center"/>
              <w:rPr>
                <w:color w:val="000000" w:themeColor="text1"/>
              </w:rPr>
            </w:pPr>
            <w:r>
              <w:rPr>
                <w:color w:val="000000" w:themeColor="text1"/>
              </w:rPr>
              <w:t>Text</w:t>
            </w:r>
            <w:r>
              <w:rPr>
                <w:color w:val="000000" w:themeColor="text1"/>
              </w:rPr>
              <w:br/>
              <w:t>(</w:t>
            </w:r>
            <w:r>
              <w:rPr>
                <w:i/>
                <w:iCs/>
                <w:color w:val="000000" w:themeColor="text1"/>
              </w:rPr>
              <w:t>n</w:t>
            </w:r>
            <w:r>
              <w:rPr>
                <w:color w:val="000000" w:themeColor="text1"/>
              </w:rPr>
              <w:t>=405)</w:t>
            </w:r>
          </w:p>
        </w:tc>
      </w:tr>
      <w:tr w:rsidR="004831B2" w:rsidTr="004831B2">
        <w:trPr>
          <w:trHeight w:val="335"/>
        </w:trPr>
        <w:tc>
          <w:tcPr>
            <w:tcW w:w="2240" w:type="dxa"/>
            <w:tcBorders>
              <w:left w:val="single" w:sz="4" w:space="0" w:color="FFFFFF" w:themeColor="background1"/>
              <w:bottom w:val="single" w:sz="18" w:space="0" w:color="FFFFFF" w:themeColor="background1"/>
              <w:right w:val="single" w:sz="4" w:space="0" w:color="FFFFFF" w:themeColor="background1"/>
            </w:tcBorders>
          </w:tcPr>
          <w:p w:rsidR="004831B2" w:rsidRDefault="004831B2" w:rsidP="004831B2">
            <w:pPr>
              <w:spacing w:line="480" w:lineRule="auto"/>
              <w:jc w:val="center"/>
              <w:rPr>
                <w:color w:val="000000" w:themeColor="text1"/>
              </w:rPr>
            </w:pPr>
            <w:r>
              <w:rPr>
                <w:color w:val="000000" w:themeColor="text1"/>
              </w:rPr>
              <w:t>Standard Matrix</w:t>
            </w:r>
          </w:p>
          <w:p w:rsidR="004831B2" w:rsidRPr="004A63C2" w:rsidRDefault="004831B2" w:rsidP="004831B2">
            <w:pPr>
              <w:spacing w:line="480" w:lineRule="auto"/>
              <w:jc w:val="center"/>
              <w:rPr>
                <w:color w:val="000000" w:themeColor="text1"/>
              </w:rPr>
            </w:pPr>
            <w:r>
              <w:rPr>
                <w:color w:val="000000" w:themeColor="text1"/>
              </w:rPr>
              <w:t>(</w:t>
            </w:r>
            <w:r>
              <w:rPr>
                <w:i/>
                <w:iCs/>
                <w:color w:val="000000" w:themeColor="text1"/>
              </w:rPr>
              <w:t>n</w:t>
            </w:r>
            <w:r>
              <w:rPr>
                <w:color w:val="000000" w:themeColor="text1"/>
              </w:rPr>
              <w:t>=538)</w:t>
            </w:r>
          </w:p>
        </w:tc>
        <w:tc>
          <w:tcPr>
            <w:tcW w:w="1866" w:type="dxa"/>
            <w:tcBorders>
              <w:left w:val="single" w:sz="4" w:space="0" w:color="FFFFFF" w:themeColor="background1"/>
              <w:bottom w:val="single" w:sz="18" w:space="0" w:color="FFFFFF" w:themeColor="background1"/>
              <w:right w:val="single" w:sz="4" w:space="0" w:color="FFFFFF" w:themeColor="background1"/>
            </w:tcBorders>
          </w:tcPr>
          <w:p w:rsidR="004831B2" w:rsidRPr="00773CA7" w:rsidRDefault="004831B2" w:rsidP="004831B2">
            <w:pPr>
              <w:spacing w:line="480" w:lineRule="auto"/>
              <w:jc w:val="center"/>
              <w:rPr>
                <w:color w:val="000000" w:themeColor="text1"/>
              </w:rPr>
            </w:pPr>
            <w:r>
              <w:rPr>
                <w:color w:val="000000" w:themeColor="text1"/>
              </w:rPr>
              <w:t>247</w:t>
            </w:r>
          </w:p>
        </w:tc>
        <w:tc>
          <w:tcPr>
            <w:tcW w:w="2126" w:type="dxa"/>
            <w:tcBorders>
              <w:left w:val="single" w:sz="4" w:space="0" w:color="FFFFFF" w:themeColor="background1"/>
              <w:bottom w:val="single" w:sz="18" w:space="0" w:color="FFFFFF" w:themeColor="background1"/>
              <w:right w:val="single" w:sz="4" w:space="0" w:color="FFFFFF" w:themeColor="background1"/>
            </w:tcBorders>
          </w:tcPr>
          <w:p w:rsidR="004831B2" w:rsidRPr="00CD09D1" w:rsidRDefault="004831B2" w:rsidP="004831B2">
            <w:pPr>
              <w:spacing w:line="480" w:lineRule="auto"/>
              <w:jc w:val="center"/>
              <w:rPr>
                <w:color w:val="000000" w:themeColor="text1"/>
              </w:rPr>
            </w:pPr>
            <w:r>
              <w:rPr>
                <w:color w:val="000000" w:themeColor="text1"/>
              </w:rPr>
              <w:t>149</w:t>
            </w:r>
          </w:p>
          <w:p w:rsidR="004831B2" w:rsidRPr="00CD09D1" w:rsidRDefault="004831B2" w:rsidP="004831B2">
            <w:pPr>
              <w:spacing w:line="480" w:lineRule="auto"/>
              <w:jc w:val="center"/>
              <w:rPr>
                <w:color w:val="000000" w:themeColor="text1"/>
              </w:rPr>
            </w:pPr>
          </w:p>
        </w:tc>
        <w:tc>
          <w:tcPr>
            <w:tcW w:w="1418" w:type="dxa"/>
            <w:tcBorders>
              <w:left w:val="single" w:sz="4" w:space="0" w:color="FFFFFF" w:themeColor="background1"/>
              <w:bottom w:val="single" w:sz="18" w:space="0" w:color="FFFFFF" w:themeColor="background1"/>
              <w:right w:val="single" w:sz="4" w:space="0" w:color="FFFFFF" w:themeColor="background1"/>
            </w:tcBorders>
          </w:tcPr>
          <w:p w:rsidR="004831B2" w:rsidRPr="00583B09" w:rsidRDefault="004831B2" w:rsidP="004831B2">
            <w:pPr>
              <w:spacing w:line="480" w:lineRule="auto"/>
              <w:jc w:val="center"/>
              <w:rPr>
                <w:color w:val="000000" w:themeColor="text1"/>
              </w:rPr>
            </w:pPr>
            <w:r>
              <w:rPr>
                <w:color w:val="000000" w:themeColor="text1"/>
              </w:rPr>
              <w:t>142</w:t>
            </w:r>
          </w:p>
        </w:tc>
      </w:tr>
      <w:tr w:rsidR="004831B2" w:rsidTr="004831B2">
        <w:trPr>
          <w:trHeight w:val="450"/>
        </w:trPr>
        <w:tc>
          <w:tcPr>
            <w:tcW w:w="2240" w:type="dxa"/>
            <w:tcBorders>
              <w:top w:val="single" w:sz="18" w:space="0" w:color="FFFFFF" w:themeColor="background1"/>
              <w:left w:val="single" w:sz="4" w:space="0" w:color="FFFFFF" w:themeColor="background1"/>
              <w:bottom w:val="single" w:sz="4" w:space="0" w:color="FFFFFF" w:themeColor="background1"/>
              <w:right w:val="single" w:sz="4" w:space="0" w:color="FFFFFF" w:themeColor="background1"/>
            </w:tcBorders>
          </w:tcPr>
          <w:p w:rsidR="004831B2" w:rsidRDefault="004831B2" w:rsidP="004831B2">
            <w:pPr>
              <w:spacing w:line="480" w:lineRule="auto"/>
              <w:jc w:val="center"/>
              <w:rPr>
                <w:color w:val="000000" w:themeColor="text1"/>
              </w:rPr>
            </w:pPr>
            <w:r>
              <w:rPr>
                <w:color w:val="000000" w:themeColor="text1"/>
              </w:rPr>
              <w:t>Logarithmic Matrix</w:t>
            </w:r>
          </w:p>
          <w:p w:rsidR="004831B2" w:rsidRPr="004A63C2" w:rsidRDefault="004831B2" w:rsidP="004831B2">
            <w:pPr>
              <w:spacing w:line="480" w:lineRule="auto"/>
              <w:jc w:val="center"/>
              <w:rPr>
                <w:color w:val="000000" w:themeColor="text1"/>
              </w:rPr>
            </w:pPr>
            <w:r>
              <w:rPr>
                <w:color w:val="000000" w:themeColor="text1"/>
              </w:rPr>
              <w:t>(</w:t>
            </w:r>
            <w:r>
              <w:rPr>
                <w:i/>
                <w:iCs/>
                <w:color w:val="000000" w:themeColor="text1"/>
              </w:rPr>
              <w:t>n</w:t>
            </w:r>
            <w:r>
              <w:rPr>
                <w:color w:val="000000" w:themeColor="text1"/>
              </w:rPr>
              <w:t>=378)</w:t>
            </w:r>
          </w:p>
        </w:tc>
        <w:tc>
          <w:tcPr>
            <w:tcW w:w="1866" w:type="dxa"/>
            <w:tcBorders>
              <w:top w:val="single" w:sz="18" w:space="0" w:color="FFFFFF" w:themeColor="background1"/>
              <w:left w:val="single" w:sz="4" w:space="0" w:color="FFFFFF" w:themeColor="background1"/>
              <w:bottom w:val="single" w:sz="4" w:space="0" w:color="FFFFFF" w:themeColor="background1"/>
              <w:right w:val="single" w:sz="4" w:space="0" w:color="FFFFFF" w:themeColor="background1"/>
            </w:tcBorders>
          </w:tcPr>
          <w:p w:rsidR="004831B2" w:rsidRDefault="004831B2" w:rsidP="004831B2">
            <w:pPr>
              <w:spacing w:line="480" w:lineRule="auto"/>
              <w:jc w:val="center"/>
              <w:rPr>
                <w:color w:val="000000" w:themeColor="text1"/>
              </w:rPr>
            </w:pPr>
            <w:r>
              <w:rPr>
                <w:color w:val="000000" w:themeColor="text1"/>
              </w:rPr>
              <w:t>91</w:t>
            </w:r>
          </w:p>
        </w:tc>
        <w:tc>
          <w:tcPr>
            <w:tcW w:w="2126" w:type="dxa"/>
            <w:tcBorders>
              <w:top w:val="single" w:sz="18" w:space="0" w:color="FFFFFF" w:themeColor="background1"/>
              <w:left w:val="single" w:sz="4" w:space="0" w:color="FFFFFF" w:themeColor="background1"/>
              <w:bottom w:val="single" w:sz="4" w:space="0" w:color="FFFFFF" w:themeColor="background1"/>
              <w:right w:val="single" w:sz="4" w:space="0" w:color="FFFFFF" w:themeColor="background1"/>
            </w:tcBorders>
          </w:tcPr>
          <w:p w:rsidR="004831B2" w:rsidRDefault="004831B2" w:rsidP="004831B2">
            <w:pPr>
              <w:spacing w:line="480" w:lineRule="auto"/>
              <w:jc w:val="center"/>
              <w:rPr>
                <w:color w:val="000000" w:themeColor="text1"/>
              </w:rPr>
            </w:pPr>
            <w:r>
              <w:rPr>
                <w:color w:val="000000" w:themeColor="text1"/>
              </w:rPr>
              <w:t>202</w:t>
            </w:r>
          </w:p>
        </w:tc>
        <w:tc>
          <w:tcPr>
            <w:tcW w:w="1418" w:type="dxa"/>
            <w:tcBorders>
              <w:top w:val="single" w:sz="18" w:space="0" w:color="FFFFFF" w:themeColor="background1"/>
              <w:left w:val="single" w:sz="4" w:space="0" w:color="FFFFFF" w:themeColor="background1"/>
              <w:bottom w:val="single" w:sz="4" w:space="0" w:color="FFFFFF" w:themeColor="background1"/>
              <w:right w:val="single" w:sz="4" w:space="0" w:color="FFFFFF" w:themeColor="background1"/>
            </w:tcBorders>
          </w:tcPr>
          <w:p w:rsidR="004831B2" w:rsidRDefault="004831B2" w:rsidP="004831B2">
            <w:pPr>
              <w:spacing w:line="480" w:lineRule="auto"/>
              <w:jc w:val="center"/>
              <w:rPr>
                <w:color w:val="000000" w:themeColor="text1"/>
              </w:rPr>
            </w:pPr>
            <w:r>
              <w:rPr>
                <w:color w:val="000000" w:themeColor="text1"/>
              </w:rPr>
              <w:t>85</w:t>
            </w:r>
          </w:p>
        </w:tc>
      </w:tr>
      <w:tr w:rsidR="004831B2" w:rsidTr="004831B2">
        <w:trPr>
          <w:trHeight w:val="515"/>
        </w:trPr>
        <w:tc>
          <w:tcPr>
            <w:tcW w:w="2240" w:type="dxa"/>
            <w:tcBorders>
              <w:top w:val="single" w:sz="18" w:space="0" w:color="FFFFFF" w:themeColor="background1"/>
              <w:left w:val="single" w:sz="4" w:space="0" w:color="FFFFFF" w:themeColor="background1"/>
              <w:bottom w:val="single" w:sz="4" w:space="0" w:color="FFFFFF" w:themeColor="background1"/>
              <w:right w:val="single" w:sz="4" w:space="0" w:color="FFFFFF" w:themeColor="background1"/>
            </w:tcBorders>
          </w:tcPr>
          <w:p w:rsidR="004831B2" w:rsidRDefault="004831B2" w:rsidP="004831B2">
            <w:pPr>
              <w:spacing w:line="480" w:lineRule="auto"/>
              <w:jc w:val="center"/>
              <w:rPr>
                <w:color w:val="000000" w:themeColor="text1"/>
              </w:rPr>
            </w:pPr>
            <w:r>
              <w:rPr>
                <w:color w:val="000000" w:themeColor="text1"/>
              </w:rPr>
              <w:t>Text</w:t>
            </w:r>
          </w:p>
          <w:p w:rsidR="004831B2" w:rsidRPr="004A63C2" w:rsidRDefault="004831B2" w:rsidP="004831B2">
            <w:pPr>
              <w:spacing w:line="480" w:lineRule="auto"/>
              <w:jc w:val="center"/>
              <w:rPr>
                <w:color w:val="000000" w:themeColor="text1"/>
              </w:rPr>
            </w:pPr>
            <w:r>
              <w:rPr>
                <w:color w:val="000000" w:themeColor="text1"/>
              </w:rPr>
              <w:t>(</w:t>
            </w:r>
            <w:r>
              <w:rPr>
                <w:i/>
                <w:iCs/>
                <w:color w:val="000000" w:themeColor="text1"/>
              </w:rPr>
              <w:t>n=</w:t>
            </w:r>
            <w:r>
              <w:rPr>
                <w:color w:val="000000" w:themeColor="text1"/>
              </w:rPr>
              <w:t>161)</w:t>
            </w:r>
          </w:p>
        </w:tc>
        <w:tc>
          <w:tcPr>
            <w:tcW w:w="1866" w:type="dxa"/>
            <w:tcBorders>
              <w:top w:val="single" w:sz="18" w:space="0" w:color="FFFFFF" w:themeColor="background1"/>
              <w:left w:val="single" w:sz="4" w:space="0" w:color="FFFFFF" w:themeColor="background1"/>
              <w:bottom w:val="single" w:sz="4" w:space="0" w:color="FFFFFF" w:themeColor="background1"/>
              <w:right w:val="single" w:sz="4" w:space="0" w:color="FFFFFF" w:themeColor="background1"/>
            </w:tcBorders>
          </w:tcPr>
          <w:p w:rsidR="004831B2" w:rsidRDefault="004831B2" w:rsidP="004831B2">
            <w:pPr>
              <w:spacing w:line="480" w:lineRule="auto"/>
              <w:jc w:val="center"/>
              <w:rPr>
                <w:color w:val="000000" w:themeColor="text1"/>
              </w:rPr>
            </w:pPr>
            <w:r>
              <w:rPr>
                <w:color w:val="000000" w:themeColor="text1"/>
              </w:rPr>
              <w:t>28</w:t>
            </w:r>
          </w:p>
        </w:tc>
        <w:tc>
          <w:tcPr>
            <w:tcW w:w="2126" w:type="dxa"/>
            <w:tcBorders>
              <w:top w:val="single" w:sz="18" w:space="0" w:color="FFFFFF" w:themeColor="background1"/>
              <w:left w:val="single" w:sz="4" w:space="0" w:color="FFFFFF" w:themeColor="background1"/>
              <w:bottom w:val="single" w:sz="4" w:space="0" w:color="FFFFFF" w:themeColor="background1"/>
              <w:right w:val="single" w:sz="4" w:space="0" w:color="FFFFFF" w:themeColor="background1"/>
            </w:tcBorders>
          </w:tcPr>
          <w:p w:rsidR="004831B2" w:rsidRDefault="004831B2" w:rsidP="004831B2">
            <w:pPr>
              <w:spacing w:line="480" w:lineRule="auto"/>
              <w:jc w:val="center"/>
              <w:rPr>
                <w:color w:val="000000" w:themeColor="text1"/>
              </w:rPr>
            </w:pPr>
            <w:r>
              <w:rPr>
                <w:color w:val="000000" w:themeColor="text1"/>
              </w:rPr>
              <w:t>34</w:t>
            </w:r>
          </w:p>
        </w:tc>
        <w:tc>
          <w:tcPr>
            <w:tcW w:w="1418" w:type="dxa"/>
            <w:tcBorders>
              <w:top w:val="single" w:sz="18" w:space="0" w:color="FFFFFF" w:themeColor="background1"/>
              <w:left w:val="single" w:sz="4" w:space="0" w:color="FFFFFF" w:themeColor="background1"/>
              <w:bottom w:val="single" w:sz="4" w:space="0" w:color="FFFFFF" w:themeColor="background1"/>
              <w:right w:val="single" w:sz="4" w:space="0" w:color="FFFFFF" w:themeColor="background1"/>
            </w:tcBorders>
          </w:tcPr>
          <w:p w:rsidR="004831B2" w:rsidRDefault="004831B2" w:rsidP="004831B2">
            <w:pPr>
              <w:spacing w:line="480" w:lineRule="auto"/>
              <w:jc w:val="center"/>
              <w:rPr>
                <w:color w:val="000000" w:themeColor="text1"/>
              </w:rPr>
            </w:pPr>
            <w:r>
              <w:rPr>
                <w:color w:val="000000" w:themeColor="text1"/>
              </w:rPr>
              <w:t>99</w:t>
            </w:r>
          </w:p>
        </w:tc>
      </w:tr>
      <w:tr w:rsidR="004831B2" w:rsidTr="004831B2">
        <w:trPr>
          <w:trHeight w:val="546"/>
        </w:trPr>
        <w:tc>
          <w:tcPr>
            <w:tcW w:w="2240" w:type="dxa"/>
            <w:tcBorders>
              <w:top w:val="single" w:sz="4" w:space="0" w:color="FFFFFF" w:themeColor="background1"/>
              <w:left w:val="single" w:sz="4" w:space="0" w:color="FFFFFF" w:themeColor="background1"/>
              <w:bottom w:val="single" w:sz="18" w:space="0" w:color="000000"/>
              <w:right w:val="single" w:sz="4" w:space="0" w:color="FFFFFF" w:themeColor="background1"/>
            </w:tcBorders>
          </w:tcPr>
          <w:p w:rsidR="004831B2" w:rsidRDefault="004831B2" w:rsidP="004831B2">
            <w:pPr>
              <w:spacing w:line="480" w:lineRule="auto"/>
              <w:jc w:val="center"/>
              <w:rPr>
                <w:color w:val="000000" w:themeColor="text1"/>
              </w:rPr>
            </w:pPr>
            <w:r>
              <w:rPr>
                <w:color w:val="000000" w:themeColor="text1"/>
              </w:rPr>
              <w:t>None of the Above</w:t>
            </w:r>
          </w:p>
          <w:p w:rsidR="004831B2" w:rsidRPr="004A63C2" w:rsidRDefault="004831B2" w:rsidP="004831B2">
            <w:pPr>
              <w:spacing w:line="480" w:lineRule="auto"/>
              <w:jc w:val="center"/>
              <w:rPr>
                <w:color w:val="000000" w:themeColor="text1"/>
              </w:rPr>
            </w:pPr>
            <w:r>
              <w:rPr>
                <w:color w:val="000000" w:themeColor="text1"/>
              </w:rPr>
              <w:t>(</w:t>
            </w:r>
            <w:r>
              <w:rPr>
                <w:i/>
                <w:iCs/>
                <w:color w:val="000000" w:themeColor="text1"/>
              </w:rPr>
              <w:t>n</w:t>
            </w:r>
            <w:r>
              <w:rPr>
                <w:color w:val="000000" w:themeColor="text1"/>
              </w:rPr>
              <w:t>=196)</w:t>
            </w:r>
          </w:p>
        </w:tc>
        <w:tc>
          <w:tcPr>
            <w:tcW w:w="1866" w:type="dxa"/>
            <w:tcBorders>
              <w:top w:val="single" w:sz="4" w:space="0" w:color="FFFFFF" w:themeColor="background1"/>
              <w:left w:val="single" w:sz="4" w:space="0" w:color="FFFFFF" w:themeColor="background1"/>
              <w:bottom w:val="single" w:sz="18" w:space="0" w:color="000000"/>
              <w:right w:val="single" w:sz="4" w:space="0" w:color="FFFFFF" w:themeColor="background1"/>
            </w:tcBorders>
          </w:tcPr>
          <w:p w:rsidR="004831B2" w:rsidRPr="00CD09D1" w:rsidRDefault="004831B2" w:rsidP="004831B2">
            <w:pPr>
              <w:spacing w:line="480" w:lineRule="auto"/>
              <w:jc w:val="center"/>
              <w:rPr>
                <w:color w:val="000000" w:themeColor="text1"/>
              </w:rPr>
            </w:pPr>
            <w:r>
              <w:rPr>
                <w:color w:val="000000" w:themeColor="text1"/>
              </w:rPr>
              <w:t>56</w:t>
            </w:r>
          </w:p>
        </w:tc>
        <w:tc>
          <w:tcPr>
            <w:tcW w:w="2126" w:type="dxa"/>
            <w:tcBorders>
              <w:top w:val="single" w:sz="4" w:space="0" w:color="FFFFFF" w:themeColor="background1"/>
              <w:left w:val="single" w:sz="4" w:space="0" w:color="FFFFFF" w:themeColor="background1"/>
              <w:bottom w:val="single" w:sz="18" w:space="0" w:color="000000"/>
              <w:right w:val="single" w:sz="4" w:space="0" w:color="FFFFFF" w:themeColor="background1"/>
            </w:tcBorders>
          </w:tcPr>
          <w:p w:rsidR="004831B2" w:rsidRPr="00CD09D1" w:rsidRDefault="004831B2" w:rsidP="004831B2">
            <w:pPr>
              <w:spacing w:line="480" w:lineRule="auto"/>
              <w:jc w:val="center"/>
              <w:rPr>
                <w:color w:val="000000" w:themeColor="text1"/>
              </w:rPr>
            </w:pPr>
            <w:r>
              <w:rPr>
                <w:color w:val="000000" w:themeColor="text1"/>
              </w:rPr>
              <w:t>61</w:t>
            </w:r>
          </w:p>
        </w:tc>
        <w:tc>
          <w:tcPr>
            <w:tcW w:w="1418" w:type="dxa"/>
            <w:tcBorders>
              <w:top w:val="single" w:sz="4" w:space="0" w:color="FFFFFF" w:themeColor="background1"/>
              <w:left w:val="single" w:sz="4" w:space="0" w:color="FFFFFF" w:themeColor="background1"/>
              <w:bottom w:val="single" w:sz="18" w:space="0" w:color="000000"/>
              <w:right w:val="single" w:sz="4" w:space="0" w:color="FFFFFF" w:themeColor="background1"/>
            </w:tcBorders>
          </w:tcPr>
          <w:p w:rsidR="004831B2" w:rsidRPr="009703A6" w:rsidRDefault="004831B2" w:rsidP="004831B2">
            <w:pPr>
              <w:spacing w:line="480" w:lineRule="auto"/>
              <w:jc w:val="center"/>
              <w:rPr>
                <w:color w:val="000000" w:themeColor="text1"/>
              </w:rPr>
            </w:pPr>
            <w:r>
              <w:rPr>
                <w:color w:val="000000" w:themeColor="text1"/>
              </w:rPr>
              <w:t>79</w:t>
            </w:r>
          </w:p>
        </w:tc>
      </w:tr>
    </w:tbl>
    <w:p w:rsidR="004831B2" w:rsidRPr="00F1442B" w:rsidRDefault="004831B2" w:rsidP="004831B2">
      <w:pPr>
        <w:spacing w:line="480" w:lineRule="auto"/>
        <w:rPr>
          <w:color w:val="000000" w:themeColor="text1"/>
        </w:rPr>
      </w:pPr>
    </w:p>
    <w:p w:rsidR="004831B2" w:rsidRDefault="004831B2" w:rsidP="004831B2">
      <w:pPr>
        <w:spacing w:after="160" w:line="259" w:lineRule="auto"/>
        <w:rPr>
          <w:b/>
          <w:bCs/>
          <w:color w:val="000000" w:themeColor="text1"/>
        </w:rPr>
      </w:pPr>
      <w:r>
        <w:rPr>
          <w:b/>
          <w:bCs/>
          <w:color w:val="000000" w:themeColor="text1"/>
        </w:rPr>
        <w:br w:type="page"/>
      </w:r>
    </w:p>
    <w:p w:rsidR="004831B2" w:rsidRPr="00F1442B" w:rsidRDefault="004831B2" w:rsidP="004831B2">
      <w:pPr>
        <w:spacing w:line="480" w:lineRule="auto"/>
        <w:rPr>
          <w:color w:val="000000" w:themeColor="text1"/>
        </w:rPr>
      </w:pPr>
      <w:r>
        <w:rPr>
          <w:b/>
          <w:bCs/>
          <w:color w:val="000000" w:themeColor="text1"/>
        </w:rPr>
        <w:lastRenderedPageBreak/>
        <w:t xml:space="preserve">Supplementary Table F6. </w:t>
      </w:r>
      <w:r>
        <w:rPr>
          <w:bCs/>
          <w:color w:val="000000" w:themeColor="text1"/>
        </w:rPr>
        <w:t xml:space="preserve">Experiment 2; </w:t>
      </w:r>
      <w:r>
        <w:rPr>
          <w:color w:val="000000" w:themeColor="text1"/>
        </w:rPr>
        <w:t>Cross Table Scale Seen by Scale Preferred, by Number of Participants</w:t>
      </w:r>
    </w:p>
    <w:tbl>
      <w:tblPr>
        <w:tblStyle w:val="CommentTextChar"/>
        <w:tblW w:w="0" w:type="auto"/>
        <w:tblLook w:val="04A0" w:firstRow="1" w:lastRow="0" w:firstColumn="1" w:lastColumn="0" w:noHBand="0" w:noVBand="1"/>
      </w:tblPr>
      <w:tblGrid>
        <w:gridCol w:w="2240"/>
        <w:gridCol w:w="1866"/>
        <w:gridCol w:w="2126"/>
        <w:gridCol w:w="1418"/>
      </w:tblGrid>
      <w:tr w:rsidR="004831B2" w:rsidTr="004831B2">
        <w:tc>
          <w:tcPr>
            <w:tcW w:w="2240" w:type="dxa"/>
            <w:tcBorders>
              <w:top w:val="single" w:sz="18" w:space="0" w:color="000000" w:themeColor="text1"/>
              <w:left w:val="single" w:sz="4" w:space="0" w:color="FFFFFF" w:themeColor="background1"/>
              <w:bottom w:val="single" w:sz="4" w:space="0" w:color="FFFFFF" w:themeColor="background1"/>
              <w:right w:val="single" w:sz="4" w:space="0" w:color="FFFFFF" w:themeColor="background1"/>
            </w:tcBorders>
          </w:tcPr>
          <w:p w:rsidR="004831B2" w:rsidRDefault="004831B2" w:rsidP="004831B2">
            <w:pPr>
              <w:spacing w:line="480" w:lineRule="auto"/>
              <w:jc w:val="center"/>
              <w:rPr>
                <w:color w:val="000000" w:themeColor="text1"/>
              </w:rPr>
            </w:pPr>
          </w:p>
        </w:tc>
        <w:tc>
          <w:tcPr>
            <w:tcW w:w="5410" w:type="dxa"/>
            <w:gridSpan w:val="3"/>
            <w:tcBorders>
              <w:top w:val="single" w:sz="18" w:space="0" w:color="000000" w:themeColor="text1"/>
              <w:left w:val="single" w:sz="4" w:space="0" w:color="FFFFFF" w:themeColor="background1"/>
              <w:right w:val="single" w:sz="4" w:space="0" w:color="FFFFFF" w:themeColor="background1"/>
            </w:tcBorders>
          </w:tcPr>
          <w:p w:rsidR="004831B2" w:rsidRPr="00961EC4" w:rsidRDefault="004831B2" w:rsidP="004831B2">
            <w:pPr>
              <w:spacing w:line="480" w:lineRule="auto"/>
              <w:jc w:val="center"/>
              <w:rPr>
                <w:b/>
                <w:bCs/>
                <w:color w:val="000000" w:themeColor="text1"/>
              </w:rPr>
            </w:pPr>
            <w:r>
              <w:rPr>
                <w:b/>
                <w:bCs/>
                <w:color w:val="000000" w:themeColor="text1"/>
              </w:rPr>
              <w:t>Scale Seen</w:t>
            </w:r>
          </w:p>
        </w:tc>
      </w:tr>
      <w:tr w:rsidR="004831B2" w:rsidTr="004831B2">
        <w:trPr>
          <w:gridAfter w:val="1"/>
          <w:wAfter w:w="1418" w:type="dxa"/>
        </w:trPr>
        <w:tc>
          <w:tcPr>
            <w:tcW w:w="2240" w:type="dxa"/>
            <w:tcBorders>
              <w:top w:val="single" w:sz="4" w:space="0" w:color="FFFFFF" w:themeColor="background1"/>
              <w:left w:val="single" w:sz="4" w:space="0" w:color="FFFFFF" w:themeColor="background1"/>
              <w:right w:val="single" w:sz="4" w:space="0" w:color="FFFFFF" w:themeColor="background1"/>
            </w:tcBorders>
          </w:tcPr>
          <w:p w:rsidR="004831B2" w:rsidRPr="00961EC4" w:rsidRDefault="004831B2" w:rsidP="004831B2">
            <w:pPr>
              <w:spacing w:line="480" w:lineRule="auto"/>
              <w:jc w:val="center"/>
              <w:rPr>
                <w:b/>
                <w:bCs/>
                <w:color w:val="000000" w:themeColor="text1"/>
              </w:rPr>
            </w:pPr>
            <w:r>
              <w:rPr>
                <w:b/>
                <w:bCs/>
                <w:color w:val="000000" w:themeColor="text1"/>
              </w:rPr>
              <w:t>Scale Preferred</w:t>
            </w:r>
          </w:p>
        </w:tc>
        <w:tc>
          <w:tcPr>
            <w:tcW w:w="1866" w:type="dxa"/>
            <w:tcBorders>
              <w:left w:val="single" w:sz="4" w:space="0" w:color="FFFFFF" w:themeColor="background1"/>
              <w:right w:val="single" w:sz="4" w:space="0" w:color="FFFFFF" w:themeColor="background1"/>
            </w:tcBorders>
          </w:tcPr>
          <w:p w:rsidR="004831B2" w:rsidRDefault="004831B2" w:rsidP="004831B2">
            <w:pPr>
              <w:spacing w:line="480" w:lineRule="auto"/>
              <w:jc w:val="center"/>
              <w:rPr>
                <w:color w:val="000000" w:themeColor="text1"/>
              </w:rPr>
            </w:pPr>
            <w:r>
              <w:rPr>
                <w:color w:val="000000" w:themeColor="text1"/>
              </w:rPr>
              <w:t>1-5 Scale</w:t>
            </w:r>
          </w:p>
          <w:p w:rsidR="004831B2" w:rsidRPr="004A63C2" w:rsidRDefault="004831B2" w:rsidP="004831B2">
            <w:pPr>
              <w:spacing w:line="480" w:lineRule="auto"/>
              <w:jc w:val="center"/>
              <w:rPr>
                <w:color w:val="000000" w:themeColor="text1"/>
              </w:rPr>
            </w:pPr>
            <w:r>
              <w:rPr>
                <w:color w:val="000000" w:themeColor="text1"/>
              </w:rPr>
              <w:t>(</w:t>
            </w:r>
            <w:r>
              <w:rPr>
                <w:i/>
                <w:iCs/>
                <w:color w:val="000000" w:themeColor="text1"/>
              </w:rPr>
              <w:t>n</w:t>
            </w:r>
            <w:r>
              <w:rPr>
                <w:color w:val="000000" w:themeColor="text1"/>
              </w:rPr>
              <w:t>=638)</w:t>
            </w:r>
          </w:p>
        </w:tc>
        <w:tc>
          <w:tcPr>
            <w:tcW w:w="2126" w:type="dxa"/>
            <w:tcBorders>
              <w:left w:val="single" w:sz="4" w:space="0" w:color="FFFFFF" w:themeColor="background1"/>
              <w:right w:val="single" w:sz="4" w:space="0" w:color="FFFFFF" w:themeColor="background1"/>
            </w:tcBorders>
          </w:tcPr>
          <w:p w:rsidR="004831B2" w:rsidRDefault="004831B2" w:rsidP="004831B2">
            <w:pPr>
              <w:spacing w:line="480" w:lineRule="auto"/>
              <w:jc w:val="center"/>
              <w:rPr>
                <w:color w:val="000000" w:themeColor="text1"/>
              </w:rPr>
            </w:pPr>
            <w:r>
              <w:rPr>
                <w:color w:val="000000" w:themeColor="text1"/>
              </w:rPr>
              <w:t>1-625 Scale</w:t>
            </w:r>
          </w:p>
          <w:p w:rsidR="004831B2" w:rsidRPr="004A63C2" w:rsidRDefault="004831B2" w:rsidP="004831B2">
            <w:pPr>
              <w:spacing w:line="480" w:lineRule="auto"/>
              <w:jc w:val="center"/>
              <w:rPr>
                <w:color w:val="000000" w:themeColor="text1"/>
              </w:rPr>
            </w:pPr>
            <w:r>
              <w:rPr>
                <w:color w:val="000000" w:themeColor="text1"/>
              </w:rPr>
              <w:t>(</w:t>
            </w:r>
            <w:r>
              <w:rPr>
                <w:i/>
                <w:iCs/>
                <w:color w:val="000000" w:themeColor="text1"/>
              </w:rPr>
              <w:t>n</w:t>
            </w:r>
            <w:r>
              <w:rPr>
                <w:color w:val="000000" w:themeColor="text1"/>
              </w:rPr>
              <w:t>=635)</w:t>
            </w:r>
          </w:p>
        </w:tc>
      </w:tr>
      <w:tr w:rsidR="004831B2" w:rsidTr="004831B2">
        <w:trPr>
          <w:gridAfter w:val="1"/>
          <w:wAfter w:w="1418" w:type="dxa"/>
          <w:trHeight w:val="335"/>
        </w:trPr>
        <w:tc>
          <w:tcPr>
            <w:tcW w:w="2240" w:type="dxa"/>
            <w:tcBorders>
              <w:left w:val="single" w:sz="4" w:space="0" w:color="FFFFFF" w:themeColor="background1"/>
              <w:bottom w:val="single" w:sz="18" w:space="0" w:color="FFFFFF" w:themeColor="background1"/>
              <w:right w:val="single" w:sz="4" w:space="0" w:color="FFFFFF" w:themeColor="background1"/>
            </w:tcBorders>
          </w:tcPr>
          <w:p w:rsidR="004831B2" w:rsidRDefault="004831B2" w:rsidP="004831B2">
            <w:pPr>
              <w:spacing w:line="480" w:lineRule="auto"/>
              <w:jc w:val="center"/>
              <w:rPr>
                <w:color w:val="000000" w:themeColor="text1"/>
              </w:rPr>
            </w:pPr>
            <w:r>
              <w:rPr>
                <w:color w:val="000000" w:themeColor="text1"/>
              </w:rPr>
              <w:t>1-5 Scale</w:t>
            </w:r>
          </w:p>
          <w:p w:rsidR="004831B2" w:rsidRPr="004A63C2" w:rsidRDefault="004831B2" w:rsidP="004831B2">
            <w:pPr>
              <w:spacing w:line="480" w:lineRule="auto"/>
              <w:jc w:val="center"/>
              <w:rPr>
                <w:color w:val="000000" w:themeColor="text1"/>
              </w:rPr>
            </w:pPr>
            <w:r>
              <w:rPr>
                <w:color w:val="000000" w:themeColor="text1"/>
              </w:rPr>
              <w:t>(</w:t>
            </w:r>
            <w:r>
              <w:rPr>
                <w:i/>
                <w:iCs/>
                <w:color w:val="000000" w:themeColor="text1"/>
              </w:rPr>
              <w:t>n</w:t>
            </w:r>
            <w:r>
              <w:rPr>
                <w:color w:val="000000" w:themeColor="text1"/>
              </w:rPr>
              <w:t>=538)</w:t>
            </w:r>
          </w:p>
        </w:tc>
        <w:tc>
          <w:tcPr>
            <w:tcW w:w="1866" w:type="dxa"/>
            <w:tcBorders>
              <w:left w:val="single" w:sz="4" w:space="0" w:color="FFFFFF" w:themeColor="background1"/>
              <w:bottom w:val="single" w:sz="18" w:space="0" w:color="FFFFFF" w:themeColor="background1"/>
              <w:right w:val="single" w:sz="4" w:space="0" w:color="FFFFFF" w:themeColor="background1"/>
            </w:tcBorders>
          </w:tcPr>
          <w:p w:rsidR="004831B2" w:rsidRPr="00773CA7" w:rsidRDefault="004831B2" w:rsidP="004831B2">
            <w:pPr>
              <w:spacing w:line="480" w:lineRule="auto"/>
              <w:jc w:val="center"/>
              <w:rPr>
                <w:color w:val="000000" w:themeColor="text1"/>
              </w:rPr>
            </w:pPr>
            <w:r>
              <w:rPr>
                <w:color w:val="000000" w:themeColor="text1"/>
              </w:rPr>
              <w:t>287</w:t>
            </w:r>
          </w:p>
        </w:tc>
        <w:tc>
          <w:tcPr>
            <w:tcW w:w="2126" w:type="dxa"/>
            <w:tcBorders>
              <w:left w:val="single" w:sz="4" w:space="0" w:color="FFFFFF" w:themeColor="background1"/>
              <w:bottom w:val="single" w:sz="18" w:space="0" w:color="FFFFFF" w:themeColor="background1"/>
              <w:right w:val="single" w:sz="4" w:space="0" w:color="FFFFFF" w:themeColor="background1"/>
            </w:tcBorders>
          </w:tcPr>
          <w:p w:rsidR="004831B2" w:rsidRPr="00CD09D1" w:rsidRDefault="004831B2" w:rsidP="004831B2">
            <w:pPr>
              <w:spacing w:line="480" w:lineRule="auto"/>
              <w:jc w:val="center"/>
              <w:rPr>
                <w:color w:val="000000" w:themeColor="text1"/>
              </w:rPr>
            </w:pPr>
            <w:r>
              <w:rPr>
                <w:color w:val="000000" w:themeColor="text1"/>
              </w:rPr>
              <w:t>251</w:t>
            </w:r>
          </w:p>
          <w:p w:rsidR="004831B2" w:rsidRPr="00CD09D1" w:rsidRDefault="004831B2" w:rsidP="004831B2">
            <w:pPr>
              <w:spacing w:line="480" w:lineRule="auto"/>
              <w:jc w:val="center"/>
              <w:rPr>
                <w:color w:val="000000" w:themeColor="text1"/>
              </w:rPr>
            </w:pPr>
          </w:p>
        </w:tc>
      </w:tr>
      <w:tr w:rsidR="004831B2" w:rsidTr="004831B2">
        <w:trPr>
          <w:gridAfter w:val="1"/>
          <w:wAfter w:w="1418" w:type="dxa"/>
          <w:trHeight w:val="515"/>
        </w:trPr>
        <w:tc>
          <w:tcPr>
            <w:tcW w:w="2240" w:type="dxa"/>
            <w:tcBorders>
              <w:top w:val="single" w:sz="18" w:space="0" w:color="FFFFFF" w:themeColor="background1"/>
              <w:left w:val="single" w:sz="4" w:space="0" w:color="FFFFFF" w:themeColor="background1"/>
              <w:bottom w:val="single" w:sz="4" w:space="0" w:color="FFFFFF" w:themeColor="background1"/>
              <w:right w:val="single" w:sz="4" w:space="0" w:color="FFFFFF" w:themeColor="background1"/>
            </w:tcBorders>
          </w:tcPr>
          <w:p w:rsidR="004831B2" w:rsidRDefault="004831B2" w:rsidP="004831B2">
            <w:pPr>
              <w:spacing w:line="480" w:lineRule="auto"/>
              <w:jc w:val="center"/>
              <w:rPr>
                <w:color w:val="000000" w:themeColor="text1"/>
              </w:rPr>
            </w:pPr>
            <w:r>
              <w:rPr>
                <w:color w:val="000000" w:themeColor="text1"/>
              </w:rPr>
              <w:t>1-625 Scale</w:t>
            </w:r>
          </w:p>
          <w:p w:rsidR="004831B2" w:rsidRPr="004A63C2" w:rsidRDefault="004831B2" w:rsidP="004831B2">
            <w:pPr>
              <w:spacing w:line="480" w:lineRule="auto"/>
              <w:jc w:val="center"/>
              <w:rPr>
                <w:color w:val="000000" w:themeColor="text1"/>
              </w:rPr>
            </w:pPr>
            <w:r>
              <w:rPr>
                <w:color w:val="000000" w:themeColor="text1"/>
              </w:rPr>
              <w:t>(</w:t>
            </w:r>
            <w:r>
              <w:rPr>
                <w:i/>
                <w:iCs/>
                <w:color w:val="000000" w:themeColor="text1"/>
              </w:rPr>
              <w:t>n=450</w:t>
            </w:r>
            <w:r>
              <w:rPr>
                <w:color w:val="000000" w:themeColor="text1"/>
              </w:rPr>
              <w:t>)</w:t>
            </w:r>
          </w:p>
        </w:tc>
        <w:tc>
          <w:tcPr>
            <w:tcW w:w="1866" w:type="dxa"/>
            <w:tcBorders>
              <w:top w:val="single" w:sz="18" w:space="0" w:color="FFFFFF" w:themeColor="background1"/>
              <w:left w:val="single" w:sz="4" w:space="0" w:color="FFFFFF" w:themeColor="background1"/>
              <w:bottom w:val="single" w:sz="4" w:space="0" w:color="FFFFFF" w:themeColor="background1"/>
              <w:right w:val="single" w:sz="4" w:space="0" w:color="FFFFFF" w:themeColor="background1"/>
            </w:tcBorders>
          </w:tcPr>
          <w:p w:rsidR="004831B2" w:rsidRDefault="004831B2" w:rsidP="004831B2">
            <w:pPr>
              <w:spacing w:line="480" w:lineRule="auto"/>
              <w:jc w:val="center"/>
              <w:rPr>
                <w:color w:val="000000" w:themeColor="text1"/>
              </w:rPr>
            </w:pPr>
            <w:r>
              <w:rPr>
                <w:color w:val="000000" w:themeColor="text1"/>
              </w:rPr>
              <w:t>199</w:t>
            </w:r>
          </w:p>
        </w:tc>
        <w:tc>
          <w:tcPr>
            <w:tcW w:w="2126" w:type="dxa"/>
            <w:tcBorders>
              <w:top w:val="single" w:sz="18" w:space="0" w:color="FFFFFF" w:themeColor="background1"/>
              <w:left w:val="single" w:sz="4" w:space="0" w:color="FFFFFF" w:themeColor="background1"/>
              <w:bottom w:val="single" w:sz="4" w:space="0" w:color="FFFFFF" w:themeColor="background1"/>
              <w:right w:val="single" w:sz="4" w:space="0" w:color="FFFFFF" w:themeColor="background1"/>
            </w:tcBorders>
          </w:tcPr>
          <w:p w:rsidR="004831B2" w:rsidRDefault="004831B2" w:rsidP="004831B2">
            <w:pPr>
              <w:spacing w:line="480" w:lineRule="auto"/>
              <w:jc w:val="center"/>
              <w:rPr>
                <w:color w:val="000000" w:themeColor="text1"/>
              </w:rPr>
            </w:pPr>
            <w:r>
              <w:rPr>
                <w:color w:val="000000" w:themeColor="text1"/>
              </w:rPr>
              <w:t>251</w:t>
            </w:r>
          </w:p>
        </w:tc>
      </w:tr>
      <w:tr w:rsidR="004831B2" w:rsidTr="004831B2">
        <w:trPr>
          <w:gridAfter w:val="1"/>
          <w:wAfter w:w="1418" w:type="dxa"/>
          <w:trHeight w:val="546"/>
        </w:trPr>
        <w:tc>
          <w:tcPr>
            <w:tcW w:w="2240" w:type="dxa"/>
            <w:tcBorders>
              <w:top w:val="single" w:sz="4" w:space="0" w:color="FFFFFF" w:themeColor="background1"/>
              <w:left w:val="single" w:sz="4" w:space="0" w:color="FFFFFF" w:themeColor="background1"/>
              <w:bottom w:val="single" w:sz="18" w:space="0" w:color="000000"/>
              <w:right w:val="single" w:sz="4" w:space="0" w:color="FFFFFF" w:themeColor="background1"/>
            </w:tcBorders>
          </w:tcPr>
          <w:p w:rsidR="004831B2" w:rsidRDefault="004831B2" w:rsidP="004831B2">
            <w:pPr>
              <w:spacing w:line="480" w:lineRule="auto"/>
              <w:jc w:val="center"/>
              <w:rPr>
                <w:color w:val="000000" w:themeColor="text1"/>
              </w:rPr>
            </w:pPr>
            <w:r>
              <w:rPr>
                <w:color w:val="000000" w:themeColor="text1"/>
              </w:rPr>
              <w:t>None of the Above</w:t>
            </w:r>
          </w:p>
          <w:p w:rsidR="004831B2" w:rsidRPr="004A63C2" w:rsidRDefault="004831B2" w:rsidP="004831B2">
            <w:pPr>
              <w:spacing w:line="480" w:lineRule="auto"/>
              <w:jc w:val="center"/>
              <w:rPr>
                <w:color w:val="000000" w:themeColor="text1"/>
              </w:rPr>
            </w:pPr>
            <w:r>
              <w:rPr>
                <w:color w:val="000000" w:themeColor="text1"/>
              </w:rPr>
              <w:t>(</w:t>
            </w:r>
            <w:r>
              <w:rPr>
                <w:i/>
                <w:iCs/>
                <w:color w:val="000000" w:themeColor="text1"/>
              </w:rPr>
              <w:t>n</w:t>
            </w:r>
            <w:r>
              <w:rPr>
                <w:color w:val="000000" w:themeColor="text1"/>
              </w:rPr>
              <w:t>=285)</w:t>
            </w:r>
          </w:p>
        </w:tc>
        <w:tc>
          <w:tcPr>
            <w:tcW w:w="1866" w:type="dxa"/>
            <w:tcBorders>
              <w:top w:val="single" w:sz="4" w:space="0" w:color="FFFFFF" w:themeColor="background1"/>
              <w:left w:val="single" w:sz="4" w:space="0" w:color="FFFFFF" w:themeColor="background1"/>
              <w:bottom w:val="single" w:sz="18" w:space="0" w:color="000000"/>
              <w:right w:val="single" w:sz="4" w:space="0" w:color="FFFFFF" w:themeColor="background1"/>
            </w:tcBorders>
          </w:tcPr>
          <w:p w:rsidR="004831B2" w:rsidRPr="00CD09D1" w:rsidRDefault="004831B2" w:rsidP="004831B2">
            <w:pPr>
              <w:spacing w:line="480" w:lineRule="auto"/>
              <w:jc w:val="center"/>
              <w:rPr>
                <w:color w:val="000000" w:themeColor="text1"/>
              </w:rPr>
            </w:pPr>
            <w:r>
              <w:rPr>
                <w:color w:val="000000" w:themeColor="text1"/>
              </w:rPr>
              <w:t>152</w:t>
            </w:r>
          </w:p>
        </w:tc>
        <w:tc>
          <w:tcPr>
            <w:tcW w:w="2126" w:type="dxa"/>
            <w:tcBorders>
              <w:top w:val="single" w:sz="4" w:space="0" w:color="FFFFFF" w:themeColor="background1"/>
              <w:left w:val="single" w:sz="4" w:space="0" w:color="FFFFFF" w:themeColor="background1"/>
              <w:bottom w:val="single" w:sz="18" w:space="0" w:color="000000"/>
              <w:right w:val="single" w:sz="4" w:space="0" w:color="FFFFFF" w:themeColor="background1"/>
            </w:tcBorders>
          </w:tcPr>
          <w:p w:rsidR="004831B2" w:rsidRPr="00CD09D1" w:rsidRDefault="004831B2" w:rsidP="004831B2">
            <w:pPr>
              <w:spacing w:line="480" w:lineRule="auto"/>
              <w:jc w:val="center"/>
              <w:rPr>
                <w:color w:val="000000" w:themeColor="text1"/>
              </w:rPr>
            </w:pPr>
            <w:r>
              <w:rPr>
                <w:color w:val="000000" w:themeColor="text1"/>
              </w:rPr>
              <w:t>133</w:t>
            </w:r>
          </w:p>
        </w:tc>
      </w:tr>
    </w:tbl>
    <w:p w:rsidR="004831B2" w:rsidRDefault="004831B2" w:rsidP="004831B2"/>
    <w:p w:rsidR="004831B2" w:rsidRDefault="004831B2" w:rsidP="004831B2">
      <w:pPr>
        <w:spacing w:line="480" w:lineRule="auto"/>
        <w:rPr>
          <w:color w:val="000000" w:themeColor="text1"/>
        </w:rPr>
      </w:pPr>
    </w:p>
    <w:p w:rsidR="004831B2" w:rsidRDefault="004831B2" w:rsidP="004831B2">
      <w:pPr>
        <w:spacing w:after="160" w:line="259" w:lineRule="auto"/>
        <w:rPr>
          <w:b/>
          <w:bCs/>
          <w:color w:val="000000" w:themeColor="text1"/>
        </w:rPr>
      </w:pPr>
      <w:r>
        <w:rPr>
          <w:b/>
          <w:bCs/>
          <w:color w:val="000000" w:themeColor="text1"/>
        </w:rPr>
        <w:br w:type="page"/>
      </w:r>
    </w:p>
    <w:p w:rsidR="004831B2" w:rsidRPr="00F1442B" w:rsidRDefault="004831B2" w:rsidP="004831B2">
      <w:pPr>
        <w:spacing w:line="480" w:lineRule="auto"/>
        <w:rPr>
          <w:color w:val="000000" w:themeColor="text1"/>
        </w:rPr>
      </w:pPr>
      <w:r>
        <w:rPr>
          <w:b/>
          <w:bCs/>
          <w:color w:val="000000" w:themeColor="text1"/>
        </w:rPr>
        <w:lastRenderedPageBreak/>
        <w:t xml:space="preserve">Supplementary Table F7. </w:t>
      </w:r>
      <w:r>
        <w:rPr>
          <w:bCs/>
          <w:color w:val="000000" w:themeColor="text1"/>
        </w:rPr>
        <w:t xml:space="preserve">Experiment 2; </w:t>
      </w:r>
      <w:r>
        <w:rPr>
          <w:color w:val="000000" w:themeColor="text1"/>
        </w:rPr>
        <w:t>Cross Table Key Seen by Key Preferred, by Number of Participants</w:t>
      </w:r>
    </w:p>
    <w:tbl>
      <w:tblPr>
        <w:tblStyle w:val="CommentTextChar"/>
        <w:tblW w:w="0" w:type="auto"/>
        <w:tblLook w:val="04A0" w:firstRow="1" w:lastRow="0" w:firstColumn="1" w:lastColumn="0" w:noHBand="0" w:noVBand="1"/>
      </w:tblPr>
      <w:tblGrid>
        <w:gridCol w:w="2240"/>
        <w:gridCol w:w="1866"/>
        <w:gridCol w:w="2126"/>
        <w:gridCol w:w="1418"/>
      </w:tblGrid>
      <w:tr w:rsidR="004831B2" w:rsidTr="004831B2">
        <w:tc>
          <w:tcPr>
            <w:tcW w:w="2240" w:type="dxa"/>
            <w:tcBorders>
              <w:top w:val="single" w:sz="18" w:space="0" w:color="000000" w:themeColor="text1"/>
              <w:left w:val="single" w:sz="4" w:space="0" w:color="FFFFFF" w:themeColor="background1"/>
              <w:bottom w:val="single" w:sz="4" w:space="0" w:color="FFFFFF" w:themeColor="background1"/>
              <w:right w:val="single" w:sz="4" w:space="0" w:color="FFFFFF" w:themeColor="background1"/>
            </w:tcBorders>
          </w:tcPr>
          <w:p w:rsidR="004831B2" w:rsidRDefault="004831B2" w:rsidP="004831B2">
            <w:pPr>
              <w:spacing w:line="480" w:lineRule="auto"/>
              <w:jc w:val="center"/>
              <w:rPr>
                <w:color w:val="000000" w:themeColor="text1"/>
              </w:rPr>
            </w:pPr>
          </w:p>
        </w:tc>
        <w:tc>
          <w:tcPr>
            <w:tcW w:w="5410" w:type="dxa"/>
            <w:gridSpan w:val="3"/>
            <w:tcBorders>
              <w:top w:val="single" w:sz="18" w:space="0" w:color="000000" w:themeColor="text1"/>
              <w:left w:val="single" w:sz="4" w:space="0" w:color="FFFFFF" w:themeColor="background1"/>
              <w:right w:val="single" w:sz="4" w:space="0" w:color="FFFFFF" w:themeColor="background1"/>
            </w:tcBorders>
          </w:tcPr>
          <w:p w:rsidR="004831B2" w:rsidRPr="00961EC4" w:rsidRDefault="004831B2" w:rsidP="004831B2">
            <w:pPr>
              <w:spacing w:line="480" w:lineRule="auto"/>
              <w:jc w:val="center"/>
              <w:rPr>
                <w:b/>
                <w:bCs/>
                <w:color w:val="000000" w:themeColor="text1"/>
              </w:rPr>
            </w:pPr>
            <w:r>
              <w:rPr>
                <w:b/>
                <w:bCs/>
                <w:color w:val="000000" w:themeColor="text1"/>
              </w:rPr>
              <w:t>Key Seen</w:t>
            </w:r>
          </w:p>
        </w:tc>
      </w:tr>
      <w:tr w:rsidR="004831B2" w:rsidTr="004831B2">
        <w:trPr>
          <w:gridAfter w:val="1"/>
          <w:wAfter w:w="1418" w:type="dxa"/>
        </w:trPr>
        <w:tc>
          <w:tcPr>
            <w:tcW w:w="2240" w:type="dxa"/>
            <w:tcBorders>
              <w:top w:val="single" w:sz="4" w:space="0" w:color="FFFFFF" w:themeColor="background1"/>
              <w:left w:val="single" w:sz="4" w:space="0" w:color="FFFFFF" w:themeColor="background1"/>
              <w:right w:val="single" w:sz="4" w:space="0" w:color="FFFFFF" w:themeColor="background1"/>
            </w:tcBorders>
          </w:tcPr>
          <w:p w:rsidR="004831B2" w:rsidRPr="00961EC4" w:rsidRDefault="004831B2" w:rsidP="004831B2">
            <w:pPr>
              <w:spacing w:line="480" w:lineRule="auto"/>
              <w:jc w:val="center"/>
              <w:rPr>
                <w:b/>
                <w:bCs/>
                <w:color w:val="000000" w:themeColor="text1"/>
              </w:rPr>
            </w:pPr>
            <w:r>
              <w:rPr>
                <w:b/>
                <w:bCs/>
                <w:color w:val="000000" w:themeColor="text1"/>
              </w:rPr>
              <w:t>Key Preferred</w:t>
            </w:r>
          </w:p>
        </w:tc>
        <w:tc>
          <w:tcPr>
            <w:tcW w:w="1866" w:type="dxa"/>
            <w:tcBorders>
              <w:left w:val="single" w:sz="4" w:space="0" w:color="FFFFFF" w:themeColor="background1"/>
              <w:right w:val="single" w:sz="4" w:space="0" w:color="FFFFFF" w:themeColor="background1"/>
            </w:tcBorders>
          </w:tcPr>
          <w:p w:rsidR="004831B2" w:rsidRDefault="004831B2" w:rsidP="004831B2">
            <w:pPr>
              <w:spacing w:line="480" w:lineRule="auto"/>
              <w:jc w:val="center"/>
              <w:rPr>
                <w:color w:val="000000" w:themeColor="text1"/>
              </w:rPr>
            </w:pPr>
            <w:r>
              <w:rPr>
                <w:color w:val="000000" w:themeColor="text1"/>
              </w:rPr>
              <w:t>Legend</w:t>
            </w:r>
          </w:p>
          <w:p w:rsidR="004831B2" w:rsidRPr="004A63C2" w:rsidRDefault="004831B2" w:rsidP="004831B2">
            <w:pPr>
              <w:spacing w:line="480" w:lineRule="auto"/>
              <w:jc w:val="center"/>
              <w:rPr>
                <w:color w:val="000000" w:themeColor="text1"/>
              </w:rPr>
            </w:pPr>
            <w:r>
              <w:rPr>
                <w:color w:val="000000" w:themeColor="text1"/>
              </w:rPr>
              <w:t>(</w:t>
            </w:r>
            <w:r>
              <w:rPr>
                <w:i/>
                <w:iCs/>
                <w:color w:val="000000" w:themeColor="text1"/>
              </w:rPr>
              <w:t>n</w:t>
            </w:r>
            <w:r>
              <w:rPr>
                <w:color w:val="000000" w:themeColor="text1"/>
              </w:rPr>
              <w:t>=627)</w:t>
            </w:r>
          </w:p>
        </w:tc>
        <w:tc>
          <w:tcPr>
            <w:tcW w:w="2126" w:type="dxa"/>
            <w:tcBorders>
              <w:left w:val="single" w:sz="4" w:space="0" w:color="FFFFFF" w:themeColor="background1"/>
              <w:right w:val="single" w:sz="4" w:space="0" w:color="FFFFFF" w:themeColor="background1"/>
            </w:tcBorders>
          </w:tcPr>
          <w:p w:rsidR="004831B2" w:rsidRDefault="004831B2" w:rsidP="004831B2">
            <w:pPr>
              <w:spacing w:line="480" w:lineRule="auto"/>
              <w:jc w:val="center"/>
              <w:rPr>
                <w:color w:val="000000" w:themeColor="text1"/>
              </w:rPr>
            </w:pPr>
            <w:r>
              <w:rPr>
                <w:color w:val="000000" w:themeColor="text1"/>
              </w:rPr>
              <w:t>Integrated</w:t>
            </w:r>
          </w:p>
          <w:p w:rsidR="004831B2" w:rsidRPr="004A63C2" w:rsidRDefault="004831B2" w:rsidP="004831B2">
            <w:pPr>
              <w:spacing w:line="480" w:lineRule="auto"/>
              <w:jc w:val="center"/>
              <w:rPr>
                <w:color w:val="000000" w:themeColor="text1"/>
              </w:rPr>
            </w:pPr>
            <w:r>
              <w:rPr>
                <w:color w:val="000000" w:themeColor="text1"/>
              </w:rPr>
              <w:t>(</w:t>
            </w:r>
            <w:r>
              <w:rPr>
                <w:i/>
                <w:iCs/>
                <w:color w:val="000000" w:themeColor="text1"/>
              </w:rPr>
              <w:t>n</w:t>
            </w:r>
            <w:r>
              <w:rPr>
                <w:color w:val="000000" w:themeColor="text1"/>
              </w:rPr>
              <w:t>=596)</w:t>
            </w:r>
          </w:p>
        </w:tc>
      </w:tr>
      <w:tr w:rsidR="004831B2" w:rsidTr="004831B2">
        <w:trPr>
          <w:gridAfter w:val="1"/>
          <w:wAfter w:w="1418" w:type="dxa"/>
          <w:trHeight w:val="335"/>
        </w:trPr>
        <w:tc>
          <w:tcPr>
            <w:tcW w:w="2240" w:type="dxa"/>
            <w:tcBorders>
              <w:left w:val="single" w:sz="4" w:space="0" w:color="FFFFFF" w:themeColor="background1"/>
              <w:bottom w:val="single" w:sz="18" w:space="0" w:color="FFFFFF" w:themeColor="background1"/>
              <w:right w:val="single" w:sz="4" w:space="0" w:color="FFFFFF" w:themeColor="background1"/>
            </w:tcBorders>
          </w:tcPr>
          <w:p w:rsidR="004831B2" w:rsidRDefault="004831B2" w:rsidP="004831B2">
            <w:pPr>
              <w:spacing w:line="480" w:lineRule="auto"/>
              <w:jc w:val="center"/>
              <w:rPr>
                <w:color w:val="000000" w:themeColor="text1"/>
              </w:rPr>
            </w:pPr>
            <w:r>
              <w:rPr>
                <w:color w:val="000000" w:themeColor="text1"/>
              </w:rPr>
              <w:t>Legend</w:t>
            </w:r>
          </w:p>
          <w:p w:rsidR="004831B2" w:rsidRPr="004A63C2" w:rsidRDefault="004831B2" w:rsidP="004831B2">
            <w:pPr>
              <w:spacing w:line="480" w:lineRule="auto"/>
              <w:jc w:val="center"/>
              <w:rPr>
                <w:color w:val="000000" w:themeColor="text1"/>
              </w:rPr>
            </w:pPr>
            <w:r>
              <w:rPr>
                <w:color w:val="000000" w:themeColor="text1"/>
              </w:rPr>
              <w:t>(</w:t>
            </w:r>
            <w:r>
              <w:rPr>
                <w:i/>
                <w:iCs/>
                <w:color w:val="000000" w:themeColor="text1"/>
              </w:rPr>
              <w:t>n</w:t>
            </w:r>
            <w:r>
              <w:rPr>
                <w:color w:val="000000" w:themeColor="text1"/>
              </w:rPr>
              <w:t>=587)</w:t>
            </w:r>
          </w:p>
        </w:tc>
        <w:tc>
          <w:tcPr>
            <w:tcW w:w="1866" w:type="dxa"/>
            <w:tcBorders>
              <w:left w:val="single" w:sz="4" w:space="0" w:color="FFFFFF" w:themeColor="background1"/>
              <w:bottom w:val="single" w:sz="18" w:space="0" w:color="FFFFFF" w:themeColor="background1"/>
              <w:right w:val="single" w:sz="4" w:space="0" w:color="FFFFFF" w:themeColor="background1"/>
            </w:tcBorders>
          </w:tcPr>
          <w:p w:rsidR="004831B2" w:rsidRPr="00773CA7" w:rsidRDefault="004831B2" w:rsidP="004831B2">
            <w:pPr>
              <w:spacing w:line="480" w:lineRule="auto"/>
              <w:jc w:val="center"/>
              <w:rPr>
                <w:color w:val="000000" w:themeColor="text1"/>
              </w:rPr>
            </w:pPr>
            <w:r>
              <w:rPr>
                <w:color w:val="000000" w:themeColor="text1"/>
              </w:rPr>
              <w:t>360</w:t>
            </w:r>
          </w:p>
        </w:tc>
        <w:tc>
          <w:tcPr>
            <w:tcW w:w="2126" w:type="dxa"/>
            <w:tcBorders>
              <w:left w:val="single" w:sz="4" w:space="0" w:color="FFFFFF" w:themeColor="background1"/>
              <w:bottom w:val="single" w:sz="18" w:space="0" w:color="FFFFFF" w:themeColor="background1"/>
              <w:right w:val="single" w:sz="4" w:space="0" w:color="FFFFFF" w:themeColor="background1"/>
            </w:tcBorders>
          </w:tcPr>
          <w:p w:rsidR="004831B2" w:rsidRPr="00CD09D1" w:rsidRDefault="004831B2" w:rsidP="004831B2">
            <w:pPr>
              <w:spacing w:line="480" w:lineRule="auto"/>
              <w:jc w:val="center"/>
              <w:rPr>
                <w:color w:val="000000" w:themeColor="text1"/>
              </w:rPr>
            </w:pPr>
            <w:r>
              <w:rPr>
                <w:color w:val="000000" w:themeColor="text1"/>
              </w:rPr>
              <w:t>227</w:t>
            </w:r>
          </w:p>
          <w:p w:rsidR="004831B2" w:rsidRPr="00CD09D1" w:rsidRDefault="004831B2" w:rsidP="004831B2">
            <w:pPr>
              <w:spacing w:line="480" w:lineRule="auto"/>
              <w:jc w:val="center"/>
              <w:rPr>
                <w:color w:val="000000" w:themeColor="text1"/>
              </w:rPr>
            </w:pPr>
          </w:p>
        </w:tc>
      </w:tr>
      <w:tr w:rsidR="004831B2" w:rsidTr="004831B2">
        <w:trPr>
          <w:gridAfter w:val="1"/>
          <w:wAfter w:w="1418" w:type="dxa"/>
          <w:trHeight w:val="515"/>
        </w:trPr>
        <w:tc>
          <w:tcPr>
            <w:tcW w:w="2240" w:type="dxa"/>
            <w:tcBorders>
              <w:top w:val="single" w:sz="18" w:space="0" w:color="FFFFFF" w:themeColor="background1"/>
              <w:left w:val="single" w:sz="4" w:space="0" w:color="FFFFFF" w:themeColor="background1"/>
              <w:bottom w:val="single" w:sz="4" w:space="0" w:color="FFFFFF" w:themeColor="background1"/>
              <w:right w:val="single" w:sz="4" w:space="0" w:color="FFFFFF" w:themeColor="background1"/>
            </w:tcBorders>
          </w:tcPr>
          <w:p w:rsidR="004831B2" w:rsidRDefault="004831B2" w:rsidP="004831B2">
            <w:pPr>
              <w:spacing w:line="480" w:lineRule="auto"/>
              <w:jc w:val="center"/>
              <w:rPr>
                <w:color w:val="000000" w:themeColor="text1"/>
              </w:rPr>
            </w:pPr>
            <w:r>
              <w:rPr>
                <w:color w:val="000000" w:themeColor="text1"/>
              </w:rPr>
              <w:t>Integrated</w:t>
            </w:r>
          </w:p>
          <w:p w:rsidR="004831B2" w:rsidRPr="004A63C2" w:rsidRDefault="004831B2" w:rsidP="004831B2">
            <w:pPr>
              <w:spacing w:line="480" w:lineRule="auto"/>
              <w:jc w:val="center"/>
              <w:rPr>
                <w:color w:val="000000" w:themeColor="text1"/>
              </w:rPr>
            </w:pPr>
            <w:r>
              <w:rPr>
                <w:color w:val="000000" w:themeColor="text1"/>
              </w:rPr>
              <w:t>(</w:t>
            </w:r>
            <w:r>
              <w:rPr>
                <w:i/>
                <w:iCs/>
                <w:color w:val="000000" w:themeColor="text1"/>
              </w:rPr>
              <w:t>n=</w:t>
            </w:r>
            <w:r w:rsidRPr="00AE7811">
              <w:rPr>
                <w:color w:val="000000" w:themeColor="text1"/>
              </w:rPr>
              <w:t>457</w:t>
            </w:r>
            <w:r>
              <w:rPr>
                <w:color w:val="000000" w:themeColor="text1"/>
              </w:rPr>
              <w:t>)</w:t>
            </w:r>
          </w:p>
        </w:tc>
        <w:tc>
          <w:tcPr>
            <w:tcW w:w="1866" w:type="dxa"/>
            <w:tcBorders>
              <w:top w:val="single" w:sz="18" w:space="0" w:color="FFFFFF" w:themeColor="background1"/>
              <w:left w:val="single" w:sz="4" w:space="0" w:color="FFFFFF" w:themeColor="background1"/>
              <w:bottom w:val="single" w:sz="4" w:space="0" w:color="FFFFFF" w:themeColor="background1"/>
              <w:right w:val="single" w:sz="4" w:space="0" w:color="FFFFFF" w:themeColor="background1"/>
            </w:tcBorders>
          </w:tcPr>
          <w:p w:rsidR="004831B2" w:rsidRDefault="004831B2" w:rsidP="004831B2">
            <w:pPr>
              <w:spacing w:line="480" w:lineRule="auto"/>
              <w:jc w:val="center"/>
              <w:rPr>
                <w:color w:val="000000" w:themeColor="text1"/>
              </w:rPr>
            </w:pPr>
            <w:r>
              <w:rPr>
                <w:color w:val="000000" w:themeColor="text1"/>
              </w:rPr>
              <w:t>183</w:t>
            </w:r>
          </w:p>
        </w:tc>
        <w:tc>
          <w:tcPr>
            <w:tcW w:w="2126" w:type="dxa"/>
            <w:tcBorders>
              <w:top w:val="single" w:sz="18" w:space="0" w:color="FFFFFF" w:themeColor="background1"/>
              <w:left w:val="single" w:sz="4" w:space="0" w:color="FFFFFF" w:themeColor="background1"/>
              <w:bottom w:val="single" w:sz="4" w:space="0" w:color="FFFFFF" w:themeColor="background1"/>
              <w:right w:val="single" w:sz="4" w:space="0" w:color="FFFFFF" w:themeColor="background1"/>
            </w:tcBorders>
          </w:tcPr>
          <w:p w:rsidR="004831B2" w:rsidRDefault="004831B2" w:rsidP="004831B2">
            <w:pPr>
              <w:spacing w:line="480" w:lineRule="auto"/>
              <w:jc w:val="center"/>
              <w:rPr>
                <w:color w:val="000000" w:themeColor="text1"/>
              </w:rPr>
            </w:pPr>
            <w:r>
              <w:rPr>
                <w:color w:val="000000" w:themeColor="text1"/>
              </w:rPr>
              <w:t>274</w:t>
            </w:r>
          </w:p>
        </w:tc>
      </w:tr>
      <w:tr w:rsidR="004831B2" w:rsidTr="004831B2">
        <w:trPr>
          <w:gridAfter w:val="1"/>
          <w:wAfter w:w="1418" w:type="dxa"/>
          <w:trHeight w:val="546"/>
        </w:trPr>
        <w:tc>
          <w:tcPr>
            <w:tcW w:w="2240" w:type="dxa"/>
            <w:tcBorders>
              <w:top w:val="single" w:sz="4" w:space="0" w:color="FFFFFF" w:themeColor="background1"/>
              <w:left w:val="single" w:sz="4" w:space="0" w:color="FFFFFF" w:themeColor="background1"/>
              <w:bottom w:val="single" w:sz="18" w:space="0" w:color="000000"/>
              <w:right w:val="single" w:sz="4" w:space="0" w:color="FFFFFF" w:themeColor="background1"/>
            </w:tcBorders>
          </w:tcPr>
          <w:p w:rsidR="004831B2" w:rsidRDefault="004831B2" w:rsidP="004831B2">
            <w:pPr>
              <w:spacing w:line="480" w:lineRule="auto"/>
              <w:jc w:val="center"/>
              <w:rPr>
                <w:color w:val="000000" w:themeColor="text1"/>
              </w:rPr>
            </w:pPr>
            <w:r>
              <w:rPr>
                <w:color w:val="000000" w:themeColor="text1"/>
              </w:rPr>
              <w:t>None of the Above</w:t>
            </w:r>
          </w:p>
          <w:p w:rsidR="004831B2" w:rsidRPr="004A63C2" w:rsidRDefault="004831B2" w:rsidP="004831B2">
            <w:pPr>
              <w:spacing w:line="480" w:lineRule="auto"/>
              <w:jc w:val="center"/>
              <w:rPr>
                <w:color w:val="000000" w:themeColor="text1"/>
              </w:rPr>
            </w:pPr>
            <w:r>
              <w:rPr>
                <w:color w:val="000000" w:themeColor="text1"/>
              </w:rPr>
              <w:t>(</w:t>
            </w:r>
            <w:r>
              <w:rPr>
                <w:i/>
                <w:iCs/>
                <w:color w:val="000000" w:themeColor="text1"/>
              </w:rPr>
              <w:t>n</w:t>
            </w:r>
            <w:r>
              <w:rPr>
                <w:color w:val="000000" w:themeColor="text1"/>
              </w:rPr>
              <w:t>=179)</w:t>
            </w:r>
          </w:p>
        </w:tc>
        <w:tc>
          <w:tcPr>
            <w:tcW w:w="1866" w:type="dxa"/>
            <w:tcBorders>
              <w:top w:val="single" w:sz="4" w:space="0" w:color="FFFFFF" w:themeColor="background1"/>
              <w:left w:val="single" w:sz="4" w:space="0" w:color="FFFFFF" w:themeColor="background1"/>
              <w:bottom w:val="single" w:sz="18" w:space="0" w:color="000000"/>
              <w:right w:val="single" w:sz="4" w:space="0" w:color="FFFFFF" w:themeColor="background1"/>
            </w:tcBorders>
          </w:tcPr>
          <w:p w:rsidR="004831B2" w:rsidRPr="00CD09D1" w:rsidRDefault="004831B2" w:rsidP="004831B2">
            <w:pPr>
              <w:spacing w:line="480" w:lineRule="auto"/>
              <w:jc w:val="center"/>
              <w:rPr>
                <w:color w:val="000000" w:themeColor="text1"/>
              </w:rPr>
            </w:pPr>
            <w:r>
              <w:rPr>
                <w:color w:val="000000" w:themeColor="text1"/>
              </w:rPr>
              <w:t>84</w:t>
            </w:r>
          </w:p>
        </w:tc>
        <w:tc>
          <w:tcPr>
            <w:tcW w:w="2126" w:type="dxa"/>
            <w:tcBorders>
              <w:top w:val="single" w:sz="4" w:space="0" w:color="FFFFFF" w:themeColor="background1"/>
              <w:left w:val="single" w:sz="4" w:space="0" w:color="FFFFFF" w:themeColor="background1"/>
              <w:bottom w:val="single" w:sz="18" w:space="0" w:color="000000"/>
              <w:right w:val="single" w:sz="4" w:space="0" w:color="FFFFFF" w:themeColor="background1"/>
            </w:tcBorders>
          </w:tcPr>
          <w:p w:rsidR="004831B2" w:rsidRPr="00CD09D1" w:rsidRDefault="004831B2" w:rsidP="004831B2">
            <w:pPr>
              <w:spacing w:line="480" w:lineRule="auto"/>
              <w:jc w:val="center"/>
              <w:rPr>
                <w:color w:val="000000" w:themeColor="text1"/>
              </w:rPr>
            </w:pPr>
            <w:r>
              <w:rPr>
                <w:color w:val="000000" w:themeColor="text1"/>
              </w:rPr>
              <w:t>95</w:t>
            </w:r>
          </w:p>
        </w:tc>
      </w:tr>
    </w:tbl>
    <w:p w:rsidR="004831B2" w:rsidRDefault="004831B2" w:rsidP="004831B2"/>
    <w:p w:rsidR="004831B2" w:rsidRDefault="004831B2" w:rsidP="004831B2">
      <w:pPr>
        <w:spacing w:line="480" w:lineRule="auto"/>
        <w:jc w:val="both"/>
        <w:rPr>
          <w:color w:val="000000" w:themeColor="text1"/>
        </w:rPr>
      </w:pPr>
    </w:p>
    <w:p w:rsidR="004831B2" w:rsidRDefault="004831B2" w:rsidP="004831B2">
      <w:pPr>
        <w:spacing w:after="160" w:line="259" w:lineRule="auto"/>
        <w:rPr>
          <w:b/>
          <w:bCs/>
          <w:color w:val="000000" w:themeColor="text1"/>
        </w:rPr>
      </w:pPr>
      <w:r>
        <w:rPr>
          <w:b/>
          <w:bCs/>
          <w:color w:val="000000" w:themeColor="text1"/>
        </w:rPr>
        <w:br w:type="page"/>
      </w:r>
    </w:p>
    <w:p w:rsidR="004831B2" w:rsidRPr="00BA5AA7" w:rsidRDefault="004831B2" w:rsidP="004831B2">
      <w:pPr>
        <w:spacing w:line="480" w:lineRule="auto"/>
        <w:jc w:val="both"/>
        <w:rPr>
          <w:color w:val="000000" w:themeColor="text1"/>
        </w:rPr>
      </w:pPr>
      <w:r>
        <w:rPr>
          <w:b/>
          <w:bCs/>
          <w:color w:val="000000" w:themeColor="text1"/>
        </w:rPr>
        <w:lastRenderedPageBreak/>
        <w:t xml:space="preserve">Supplementary Table F8. </w:t>
      </w:r>
      <w:r>
        <w:rPr>
          <w:bCs/>
          <w:color w:val="000000" w:themeColor="text1"/>
        </w:rPr>
        <w:t xml:space="preserve">Experiment 2; </w:t>
      </w:r>
      <w:r>
        <w:rPr>
          <w:color w:val="000000" w:themeColor="text1"/>
        </w:rPr>
        <w:t>Means (Standard Deviations) of Basic Knowledge Scores (out of 6) by Condition, for Participants with Prior Risk Matrix Experience</w:t>
      </w:r>
    </w:p>
    <w:tbl>
      <w:tblPr>
        <w:tblStyle w:val="CommentTextChar"/>
        <w:tblW w:w="0" w:type="auto"/>
        <w:tblLook w:val="04A0" w:firstRow="1" w:lastRow="0" w:firstColumn="1" w:lastColumn="0" w:noHBand="0" w:noVBand="1"/>
      </w:tblPr>
      <w:tblGrid>
        <w:gridCol w:w="1501"/>
        <w:gridCol w:w="1501"/>
        <w:gridCol w:w="1813"/>
        <w:gridCol w:w="1984"/>
        <w:gridCol w:w="1913"/>
      </w:tblGrid>
      <w:tr w:rsidR="004831B2" w:rsidTr="004831B2">
        <w:tc>
          <w:tcPr>
            <w:tcW w:w="1501" w:type="dxa"/>
            <w:tcBorders>
              <w:top w:val="single" w:sz="18" w:space="0" w:color="000000" w:themeColor="text1"/>
              <w:left w:val="single" w:sz="4" w:space="0" w:color="FFFFFF" w:themeColor="background1"/>
              <w:bottom w:val="single" w:sz="4" w:space="0" w:color="FFFFFF" w:themeColor="background1"/>
              <w:right w:val="single" w:sz="4" w:space="0" w:color="FFFFFF" w:themeColor="background1"/>
            </w:tcBorders>
          </w:tcPr>
          <w:p w:rsidR="004831B2" w:rsidRDefault="004831B2" w:rsidP="004831B2">
            <w:pPr>
              <w:spacing w:line="480" w:lineRule="auto"/>
              <w:jc w:val="center"/>
              <w:rPr>
                <w:color w:val="000000" w:themeColor="text1"/>
              </w:rPr>
            </w:pPr>
          </w:p>
        </w:tc>
        <w:tc>
          <w:tcPr>
            <w:tcW w:w="1501" w:type="dxa"/>
            <w:tcBorders>
              <w:top w:val="single" w:sz="18" w:space="0" w:color="000000" w:themeColor="text1"/>
              <w:left w:val="single" w:sz="4" w:space="0" w:color="FFFFFF" w:themeColor="background1"/>
              <w:bottom w:val="single" w:sz="4" w:space="0" w:color="FFFFFF" w:themeColor="background1"/>
              <w:right w:val="single" w:sz="4" w:space="0" w:color="FFFFFF" w:themeColor="background1"/>
            </w:tcBorders>
          </w:tcPr>
          <w:p w:rsidR="004831B2" w:rsidRDefault="004831B2" w:rsidP="004831B2">
            <w:pPr>
              <w:spacing w:line="480" w:lineRule="auto"/>
              <w:jc w:val="center"/>
              <w:rPr>
                <w:color w:val="000000" w:themeColor="text1"/>
              </w:rPr>
            </w:pPr>
          </w:p>
        </w:tc>
        <w:tc>
          <w:tcPr>
            <w:tcW w:w="5710" w:type="dxa"/>
            <w:gridSpan w:val="3"/>
            <w:tcBorders>
              <w:top w:val="single" w:sz="18" w:space="0" w:color="000000" w:themeColor="text1"/>
              <w:left w:val="single" w:sz="4" w:space="0" w:color="FFFFFF" w:themeColor="background1"/>
              <w:right w:val="single" w:sz="4" w:space="0" w:color="FFFFFF" w:themeColor="background1"/>
            </w:tcBorders>
          </w:tcPr>
          <w:p w:rsidR="004831B2" w:rsidRPr="00961EC4" w:rsidRDefault="004831B2" w:rsidP="004831B2">
            <w:pPr>
              <w:spacing w:line="480" w:lineRule="auto"/>
              <w:jc w:val="center"/>
              <w:rPr>
                <w:b/>
                <w:bCs/>
                <w:color w:val="000000" w:themeColor="text1"/>
              </w:rPr>
            </w:pPr>
            <w:r w:rsidRPr="00961EC4">
              <w:rPr>
                <w:b/>
                <w:bCs/>
                <w:color w:val="000000" w:themeColor="text1"/>
              </w:rPr>
              <w:t>Format</w:t>
            </w:r>
          </w:p>
        </w:tc>
      </w:tr>
      <w:tr w:rsidR="004831B2" w:rsidTr="004831B2">
        <w:tc>
          <w:tcPr>
            <w:tcW w:w="1501" w:type="dxa"/>
            <w:tcBorders>
              <w:top w:val="single" w:sz="4" w:space="0" w:color="FFFFFF" w:themeColor="background1"/>
              <w:left w:val="single" w:sz="4" w:space="0" w:color="FFFFFF" w:themeColor="background1"/>
              <w:right w:val="single" w:sz="4" w:space="0" w:color="FFFFFF" w:themeColor="background1"/>
            </w:tcBorders>
          </w:tcPr>
          <w:p w:rsidR="004831B2" w:rsidRPr="00961EC4" w:rsidRDefault="004831B2" w:rsidP="004831B2">
            <w:pPr>
              <w:spacing w:line="480" w:lineRule="auto"/>
              <w:jc w:val="center"/>
              <w:rPr>
                <w:b/>
                <w:bCs/>
                <w:color w:val="000000" w:themeColor="text1"/>
              </w:rPr>
            </w:pPr>
            <w:r w:rsidRPr="00961EC4">
              <w:rPr>
                <w:b/>
                <w:bCs/>
                <w:color w:val="000000" w:themeColor="text1"/>
              </w:rPr>
              <w:t>Scale</w:t>
            </w:r>
          </w:p>
        </w:tc>
        <w:tc>
          <w:tcPr>
            <w:tcW w:w="1501" w:type="dxa"/>
            <w:tcBorders>
              <w:top w:val="single" w:sz="4" w:space="0" w:color="FFFFFF" w:themeColor="background1"/>
              <w:left w:val="single" w:sz="4" w:space="0" w:color="FFFFFF" w:themeColor="background1"/>
              <w:right w:val="single" w:sz="4" w:space="0" w:color="FFFFFF" w:themeColor="background1"/>
            </w:tcBorders>
          </w:tcPr>
          <w:p w:rsidR="004831B2" w:rsidRPr="00961EC4" w:rsidRDefault="004831B2" w:rsidP="004831B2">
            <w:pPr>
              <w:spacing w:line="480" w:lineRule="auto"/>
              <w:jc w:val="center"/>
              <w:rPr>
                <w:b/>
                <w:bCs/>
                <w:color w:val="000000" w:themeColor="text1"/>
              </w:rPr>
            </w:pPr>
            <w:r w:rsidRPr="00961EC4">
              <w:rPr>
                <w:b/>
                <w:bCs/>
                <w:color w:val="000000" w:themeColor="text1"/>
              </w:rPr>
              <w:t>Key</w:t>
            </w:r>
          </w:p>
        </w:tc>
        <w:tc>
          <w:tcPr>
            <w:tcW w:w="1813" w:type="dxa"/>
            <w:tcBorders>
              <w:left w:val="single" w:sz="4" w:space="0" w:color="FFFFFF" w:themeColor="background1"/>
              <w:right w:val="single" w:sz="4" w:space="0" w:color="FFFFFF" w:themeColor="background1"/>
            </w:tcBorders>
          </w:tcPr>
          <w:p w:rsidR="004831B2" w:rsidRDefault="004831B2" w:rsidP="004831B2">
            <w:pPr>
              <w:spacing w:line="480" w:lineRule="auto"/>
              <w:jc w:val="center"/>
              <w:rPr>
                <w:color w:val="000000" w:themeColor="text1"/>
              </w:rPr>
            </w:pPr>
            <w:r>
              <w:rPr>
                <w:color w:val="000000" w:themeColor="text1"/>
              </w:rPr>
              <w:t>Standard Matrix</w:t>
            </w:r>
          </w:p>
        </w:tc>
        <w:tc>
          <w:tcPr>
            <w:tcW w:w="1984" w:type="dxa"/>
            <w:tcBorders>
              <w:left w:val="single" w:sz="4" w:space="0" w:color="FFFFFF" w:themeColor="background1"/>
              <w:right w:val="single" w:sz="4" w:space="0" w:color="FFFFFF" w:themeColor="background1"/>
            </w:tcBorders>
          </w:tcPr>
          <w:p w:rsidR="004831B2" w:rsidRDefault="004831B2" w:rsidP="004831B2">
            <w:pPr>
              <w:spacing w:line="480" w:lineRule="auto"/>
              <w:jc w:val="center"/>
              <w:rPr>
                <w:color w:val="000000" w:themeColor="text1"/>
              </w:rPr>
            </w:pPr>
            <w:r>
              <w:rPr>
                <w:color w:val="000000" w:themeColor="text1"/>
              </w:rPr>
              <w:t>Logarithmic Matrix</w:t>
            </w:r>
          </w:p>
        </w:tc>
        <w:tc>
          <w:tcPr>
            <w:tcW w:w="1913" w:type="dxa"/>
            <w:tcBorders>
              <w:left w:val="single" w:sz="4" w:space="0" w:color="FFFFFF" w:themeColor="background1"/>
              <w:right w:val="single" w:sz="4" w:space="0" w:color="FFFFFF" w:themeColor="background1"/>
            </w:tcBorders>
          </w:tcPr>
          <w:p w:rsidR="004831B2" w:rsidRDefault="004831B2" w:rsidP="004831B2">
            <w:pPr>
              <w:spacing w:line="480" w:lineRule="auto"/>
              <w:jc w:val="center"/>
              <w:rPr>
                <w:color w:val="000000" w:themeColor="text1"/>
              </w:rPr>
            </w:pPr>
            <w:r>
              <w:rPr>
                <w:color w:val="000000" w:themeColor="text1"/>
              </w:rPr>
              <w:t>Text</w:t>
            </w:r>
          </w:p>
        </w:tc>
      </w:tr>
      <w:tr w:rsidR="004831B2" w:rsidTr="004831B2">
        <w:trPr>
          <w:trHeight w:val="673"/>
        </w:trPr>
        <w:tc>
          <w:tcPr>
            <w:tcW w:w="1501" w:type="dxa"/>
            <w:tcBorders>
              <w:left w:val="single" w:sz="4" w:space="0" w:color="FFFFFF" w:themeColor="background1"/>
              <w:bottom w:val="single" w:sz="4" w:space="0" w:color="FFFFFF" w:themeColor="background1"/>
              <w:right w:val="single" w:sz="4" w:space="0" w:color="FFFFFF" w:themeColor="background1"/>
            </w:tcBorders>
          </w:tcPr>
          <w:p w:rsidR="004831B2" w:rsidRDefault="004831B2" w:rsidP="004831B2">
            <w:pPr>
              <w:spacing w:line="480" w:lineRule="auto"/>
              <w:jc w:val="center"/>
              <w:rPr>
                <w:color w:val="000000" w:themeColor="text1"/>
              </w:rPr>
            </w:pPr>
            <w:r>
              <w:rPr>
                <w:color w:val="000000" w:themeColor="text1"/>
              </w:rPr>
              <w:t>Linear</w:t>
            </w:r>
          </w:p>
        </w:tc>
        <w:tc>
          <w:tcPr>
            <w:tcW w:w="1501" w:type="dxa"/>
            <w:tcBorders>
              <w:left w:val="single" w:sz="4" w:space="0" w:color="FFFFFF" w:themeColor="background1"/>
              <w:bottom w:val="single" w:sz="4" w:space="0" w:color="FFFFFF" w:themeColor="background1"/>
              <w:right w:val="single" w:sz="4" w:space="0" w:color="FFFFFF" w:themeColor="background1"/>
            </w:tcBorders>
          </w:tcPr>
          <w:p w:rsidR="004831B2" w:rsidRDefault="004831B2" w:rsidP="004831B2">
            <w:pPr>
              <w:spacing w:line="480" w:lineRule="auto"/>
              <w:jc w:val="center"/>
              <w:rPr>
                <w:color w:val="000000" w:themeColor="text1"/>
              </w:rPr>
            </w:pPr>
            <w:r>
              <w:rPr>
                <w:color w:val="000000" w:themeColor="text1"/>
              </w:rPr>
              <w:t>Legend</w:t>
            </w:r>
          </w:p>
        </w:tc>
        <w:tc>
          <w:tcPr>
            <w:tcW w:w="1813" w:type="dxa"/>
            <w:tcBorders>
              <w:left w:val="single" w:sz="4" w:space="0" w:color="FFFFFF" w:themeColor="background1"/>
              <w:bottom w:val="single" w:sz="4" w:space="0" w:color="FFFFFF" w:themeColor="background1"/>
              <w:right w:val="single" w:sz="4" w:space="0" w:color="FFFFFF" w:themeColor="background1"/>
            </w:tcBorders>
          </w:tcPr>
          <w:p w:rsidR="004831B2" w:rsidRDefault="004831B2" w:rsidP="004831B2">
            <w:pPr>
              <w:spacing w:line="480" w:lineRule="auto"/>
              <w:jc w:val="center"/>
              <w:rPr>
                <w:color w:val="000000" w:themeColor="text1"/>
              </w:rPr>
            </w:pPr>
            <w:r>
              <w:rPr>
                <w:color w:val="000000" w:themeColor="text1"/>
              </w:rPr>
              <w:t>5.07 (1.38)</w:t>
            </w:r>
          </w:p>
          <w:p w:rsidR="004831B2" w:rsidRPr="00773CA7" w:rsidRDefault="004831B2" w:rsidP="004831B2">
            <w:pPr>
              <w:spacing w:line="480" w:lineRule="auto"/>
              <w:jc w:val="center"/>
              <w:rPr>
                <w:color w:val="000000" w:themeColor="text1"/>
              </w:rPr>
            </w:pPr>
            <w:r w:rsidRPr="00773CA7">
              <w:rPr>
                <w:i/>
                <w:iCs/>
                <w:color w:val="000000" w:themeColor="text1"/>
              </w:rPr>
              <w:t>n</w:t>
            </w:r>
            <w:r>
              <w:rPr>
                <w:color w:val="000000" w:themeColor="text1"/>
              </w:rPr>
              <w:t>=27</w:t>
            </w:r>
          </w:p>
        </w:tc>
        <w:tc>
          <w:tcPr>
            <w:tcW w:w="1984" w:type="dxa"/>
            <w:tcBorders>
              <w:left w:val="single" w:sz="4" w:space="0" w:color="FFFFFF" w:themeColor="background1"/>
              <w:bottom w:val="single" w:sz="4" w:space="0" w:color="FFFFFF" w:themeColor="background1"/>
              <w:right w:val="single" w:sz="4" w:space="0" w:color="FFFFFF" w:themeColor="background1"/>
            </w:tcBorders>
          </w:tcPr>
          <w:p w:rsidR="004831B2" w:rsidRPr="007D7B3F" w:rsidRDefault="004831B2" w:rsidP="004831B2">
            <w:pPr>
              <w:spacing w:line="480" w:lineRule="auto"/>
              <w:jc w:val="center"/>
              <w:rPr>
                <w:color w:val="000000" w:themeColor="text1"/>
              </w:rPr>
            </w:pPr>
            <w:r>
              <w:rPr>
                <w:color w:val="000000" w:themeColor="text1"/>
              </w:rPr>
              <w:t>5.15 (1.39)</w:t>
            </w:r>
          </w:p>
          <w:p w:rsidR="004831B2" w:rsidRPr="00CD09D1" w:rsidRDefault="004831B2" w:rsidP="004831B2">
            <w:pPr>
              <w:spacing w:line="480" w:lineRule="auto"/>
              <w:jc w:val="center"/>
              <w:rPr>
                <w:color w:val="000000" w:themeColor="text1"/>
              </w:rPr>
            </w:pPr>
            <w:r>
              <w:rPr>
                <w:i/>
                <w:iCs/>
                <w:color w:val="000000" w:themeColor="text1"/>
              </w:rPr>
              <w:t>n</w:t>
            </w:r>
            <w:r>
              <w:rPr>
                <w:color w:val="000000" w:themeColor="text1"/>
              </w:rPr>
              <w:t>=41</w:t>
            </w:r>
          </w:p>
        </w:tc>
        <w:tc>
          <w:tcPr>
            <w:tcW w:w="1913" w:type="dxa"/>
            <w:tcBorders>
              <w:left w:val="single" w:sz="4" w:space="0" w:color="FFFFFF" w:themeColor="background1"/>
              <w:bottom w:val="single" w:sz="4" w:space="0" w:color="FFFFFF" w:themeColor="background1"/>
              <w:right w:val="single" w:sz="4" w:space="0" w:color="FFFFFF" w:themeColor="background1"/>
            </w:tcBorders>
          </w:tcPr>
          <w:p w:rsidR="004831B2" w:rsidRPr="003D1D7A" w:rsidRDefault="004831B2" w:rsidP="004831B2">
            <w:pPr>
              <w:spacing w:line="480" w:lineRule="auto"/>
              <w:jc w:val="center"/>
              <w:rPr>
                <w:color w:val="000000" w:themeColor="text1"/>
              </w:rPr>
            </w:pPr>
            <w:r>
              <w:rPr>
                <w:color w:val="000000" w:themeColor="text1"/>
              </w:rPr>
              <w:t>4.30 (1.84)</w:t>
            </w:r>
          </w:p>
          <w:p w:rsidR="004831B2" w:rsidRPr="00583B09" w:rsidRDefault="004831B2" w:rsidP="004831B2">
            <w:pPr>
              <w:spacing w:line="480" w:lineRule="auto"/>
              <w:jc w:val="center"/>
              <w:rPr>
                <w:color w:val="000000" w:themeColor="text1"/>
              </w:rPr>
            </w:pPr>
            <w:r>
              <w:rPr>
                <w:i/>
                <w:iCs/>
                <w:color w:val="000000" w:themeColor="text1"/>
              </w:rPr>
              <w:t>n</w:t>
            </w:r>
            <w:r>
              <w:rPr>
                <w:color w:val="000000" w:themeColor="text1"/>
              </w:rPr>
              <w:t>=27</w:t>
            </w:r>
          </w:p>
        </w:tc>
      </w:tr>
      <w:tr w:rsidR="004831B2" w:rsidTr="004831B2">
        <w:trPr>
          <w:trHeight w:val="696"/>
        </w:trPr>
        <w:tc>
          <w:tcPr>
            <w:tcW w:w="15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4831B2" w:rsidRDefault="004831B2" w:rsidP="004831B2">
            <w:pPr>
              <w:spacing w:line="480" w:lineRule="auto"/>
              <w:jc w:val="center"/>
              <w:rPr>
                <w:color w:val="000000" w:themeColor="text1"/>
              </w:rPr>
            </w:pPr>
          </w:p>
        </w:tc>
        <w:tc>
          <w:tcPr>
            <w:tcW w:w="15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4831B2" w:rsidRDefault="004831B2" w:rsidP="004831B2">
            <w:pPr>
              <w:spacing w:line="480" w:lineRule="auto"/>
              <w:jc w:val="center"/>
              <w:rPr>
                <w:color w:val="000000" w:themeColor="text1"/>
              </w:rPr>
            </w:pPr>
            <w:r>
              <w:rPr>
                <w:color w:val="000000" w:themeColor="text1"/>
              </w:rPr>
              <w:t>Integrated</w:t>
            </w:r>
          </w:p>
        </w:tc>
        <w:tc>
          <w:tcPr>
            <w:tcW w:w="181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4831B2" w:rsidRPr="007D7B3F" w:rsidRDefault="004831B2" w:rsidP="004831B2">
            <w:pPr>
              <w:spacing w:line="480" w:lineRule="auto"/>
              <w:jc w:val="center"/>
              <w:rPr>
                <w:color w:val="000000" w:themeColor="text1"/>
              </w:rPr>
            </w:pPr>
            <w:r>
              <w:rPr>
                <w:color w:val="000000" w:themeColor="text1"/>
              </w:rPr>
              <w:t>4.61 (1.78)</w:t>
            </w:r>
          </w:p>
          <w:p w:rsidR="004831B2" w:rsidRPr="00CD09D1" w:rsidRDefault="004831B2" w:rsidP="004831B2">
            <w:pPr>
              <w:spacing w:line="480" w:lineRule="auto"/>
              <w:jc w:val="center"/>
              <w:rPr>
                <w:color w:val="000000" w:themeColor="text1"/>
              </w:rPr>
            </w:pPr>
            <w:r>
              <w:rPr>
                <w:i/>
                <w:iCs/>
                <w:color w:val="000000" w:themeColor="text1"/>
              </w:rPr>
              <w:t>n</w:t>
            </w:r>
            <w:r>
              <w:rPr>
                <w:color w:val="000000" w:themeColor="text1"/>
              </w:rPr>
              <w:t>=36</w:t>
            </w:r>
          </w:p>
        </w:tc>
        <w:tc>
          <w:tcPr>
            <w:tcW w:w="19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4831B2" w:rsidRDefault="004831B2" w:rsidP="004831B2">
            <w:pPr>
              <w:spacing w:line="480" w:lineRule="auto"/>
              <w:jc w:val="center"/>
              <w:rPr>
                <w:color w:val="000000" w:themeColor="text1"/>
              </w:rPr>
            </w:pPr>
            <w:r>
              <w:rPr>
                <w:color w:val="000000" w:themeColor="text1"/>
              </w:rPr>
              <w:t>4.91 (1.82)</w:t>
            </w:r>
          </w:p>
          <w:p w:rsidR="004831B2" w:rsidRPr="00CD09D1" w:rsidRDefault="004831B2" w:rsidP="004831B2">
            <w:pPr>
              <w:spacing w:line="480" w:lineRule="auto"/>
              <w:jc w:val="center"/>
              <w:rPr>
                <w:color w:val="000000" w:themeColor="text1"/>
              </w:rPr>
            </w:pPr>
            <w:r>
              <w:rPr>
                <w:i/>
                <w:iCs/>
                <w:color w:val="000000" w:themeColor="text1"/>
              </w:rPr>
              <w:t>n</w:t>
            </w:r>
            <w:r>
              <w:rPr>
                <w:color w:val="000000" w:themeColor="text1"/>
              </w:rPr>
              <w:t>=35</w:t>
            </w:r>
          </w:p>
        </w:tc>
        <w:tc>
          <w:tcPr>
            <w:tcW w:w="191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4831B2" w:rsidRPr="00BA5AA7" w:rsidRDefault="004831B2" w:rsidP="004831B2">
            <w:pPr>
              <w:spacing w:line="480" w:lineRule="auto"/>
              <w:jc w:val="center"/>
              <w:rPr>
                <w:color w:val="000000" w:themeColor="text1"/>
              </w:rPr>
            </w:pPr>
            <w:r>
              <w:rPr>
                <w:color w:val="000000" w:themeColor="text1"/>
              </w:rPr>
              <w:t>4.54 (1.77)</w:t>
            </w:r>
          </w:p>
          <w:p w:rsidR="004831B2" w:rsidRPr="009703A6" w:rsidRDefault="004831B2" w:rsidP="004831B2">
            <w:pPr>
              <w:spacing w:line="480" w:lineRule="auto"/>
              <w:jc w:val="center"/>
              <w:rPr>
                <w:color w:val="000000" w:themeColor="text1"/>
              </w:rPr>
            </w:pPr>
            <w:r>
              <w:rPr>
                <w:i/>
                <w:iCs/>
                <w:color w:val="000000" w:themeColor="text1"/>
              </w:rPr>
              <w:t>n</w:t>
            </w:r>
            <w:r>
              <w:rPr>
                <w:color w:val="000000" w:themeColor="text1"/>
              </w:rPr>
              <w:t>=28</w:t>
            </w:r>
          </w:p>
        </w:tc>
      </w:tr>
      <w:tr w:rsidR="004831B2" w:rsidTr="004831B2">
        <w:trPr>
          <w:trHeight w:val="706"/>
        </w:trPr>
        <w:tc>
          <w:tcPr>
            <w:tcW w:w="15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4831B2" w:rsidRDefault="004831B2" w:rsidP="004831B2">
            <w:pPr>
              <w:spacing w:line="480" w:lineRule="auto"/>
              <w:jc w:val="center"/>
              <w:rPr>
                <w:color w:val="000000" w:themeColor="text1"/>
              </w:rPr>
            </w:pPr>
            <w:r>
              <w:rPr>
                <w:color w:val="000000" w:themeColor="text1"/>
              </w:rPr>
              <w:t>Geometric</w:t>
            </w:r>
          </w:p>
        </w:tc>
        <w:tc>
          <w:tcPr>
            <w:tcW w:w="15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4831B2" w:rsidRDefault="004831B2" w:rsidP="004831B2">
            <w:pPr>
              <w:spacing w:line="480" w:lineRule="auto"/>
              <w:jc w:val="center"/>
              <w:rPr>
                <w:color w:val="000000" w:themeColor="text1"/>
              </w:rPr>
            </w:pPr>
            <w:r>
              <w:rPr>
                <w:color w:val="000000" w:themeColor="text1"/>
              </w:rPr>
              <w:t>Legend</w:t>
            </w:r>
          </w:p>
        </w:tc>
        <w:tc>
          <w:tcPr>
            <w:tcW w:w="181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4831B2" w:rsidRDefault="004831B2" w:rsidP="004831B2">
            <w:pPr>
              <w:spacing w:line="480" w:lineRule="auto"/>
              <w:jc w:val="center"/>
              <w:rPr>
                <w:color w:val="000000" w:themeColor="text1"/>
              </w:rPr>
            </w:pPr>
            <w:r>
              <w:rPr>
                <w:color w:val="000000" w:themeColor="text1"/>
              </w:rPr>
              <w:t>4.42 (1.70)</w:t>
            </w:r>
          </w:p>
          <w:p w:rsidR="004831B2" w:rsidRPr="00CD09D1" w:rsidRDefault="004831B2" w:rsidP="004831B2">
            <w:pPr>
              <w:spacing w:line="480" w:lineRule="auto"/>
              <w:jc w:val="center"/>
              <w:rPr>
                <w:color w:val="000000" w:themeColor="text1"/>
              </w:rPr>
            </w:pPr>
            <w:r>
              <w:rPr>
                <w:i/>
                <w:iCs/>
                <w:color w:val="000000" w:themeColor="text1"/>
              </w:rPr>
              <w:t>n=</w:t>
            </w:r>
            <w:r>
              <w:rPr>
                <w:color w:val="000000" w:themeColor="text1"/>
              </w:rPr>
              <w:t>33</w:t>
            </w:r>
          </w:p>
        </w:tc>
        <w:tc>
          <w:tcPr>
            <w:tcW w:w="19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4831B2" w:rsidRDefault="004831B2" w:rsidP="004831B2">
            <w:pPr>
              <w:spacing w:line="480" w:lineRule="auto"/>
              <w:jc w:val="center"/>
              <w:rPr>
                <w:color w:val="000000" w:themeColor="text1"/>
              </w:rPr>
            </w:pPr>
            <w:r>
              <w:rPr>
                <w:color w:val="000000" w:themeColor="text1"/>
              </w:rPr>
              <w:t>4.19 (1.82)</w:t>
            </w:r>
          </w:p>
          <w:p w:rsidR="004831B2" w:rsidRPr="00CD09D1" w:rsidRDefault="004831B2" w:rsidP="004831B2">
            <w:pPr>
              <w:spacing w:line="480" w:lineRule="auto"/>
              <w:jc w:val="center"/>
              <w:rPr>
                <w:color w:val="000000" w:themeColor="text1"/>
              </w:rPr>
            </w:pPr>
            <w:r>
              <w:rPr>
                <w:i/>
                <w:iCs/>
                <w:color w:val="000000" w:themeColor="text1"/>
              </w:rPr>
              <w:t>n</w:t>
            </w:r>
            <w:r>
              <w:rPr>
                <w:color w:val="000000" w:themeColor="text1"/>
              </w:rPr>
              <w:t>=32</w:t>
            </w:r>
          </w:p>
        </w:tc>
        <w:tc>
          <w:tcPr>
            <w:tcW w:w="191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4831B2" w:rsidRDefault="004831B2" w:rsidP="004831B2">
            <w:pPr>
              <w:spacing w:line="480" w:lineRule="auto"/>
              <w:jc w:val="center"/>
              <w:rPr>
                <w:color w:val="000000" w:themeColor="text1"/>
              </w:rPr>
            </w:pPr>
            <w:r>
              <w:rPr>
                <w:color w:val="000000" w:themeColor="text1"/>
              </w:rPr>
              <w:t>4.32 (1.65)</w:t>
            </w:r>
          </w:p>
          <w:p w:rsidR="004831B2" w:rsidRPr="00583B09" w:rsidRDefault="004831B2" w:rsidP="004831B2">
            <w:pPr>
              <w:spacing w:line="480" w:lineRule="auto"/>
              <w:jc w:val="center"/>
              <w:rPr>
                <w:color w:val="000000" w:themeColor="text1"/>
              </w:rPr>
            </w:pPr>
            <w:r>
              <w:rPr>
                <w:i/>
                <w:iCs/>
                <w:color w:val="000000" w:themeColor="text1"/>
              </w:rPr>
              <w:t>n</w:t>
            </w:r>
            <w:r>
              <w:rPr>
                <w:color w:val="000000" w:themeColor="text1"/>
              </w:rPr>
              <w:t>=25</w:t>
            </w:r>
          </w:p>
        </w:tc>
      </w:tr>
      <w:tr w:rsidR="004831B2" w:rsidTr="004831B2">
        <w:trPr>
          <w:trHeight w:val="689"/>
        </w:trPr>
        <w:tc>
          <w:tcPr>
            <w:tcW w:w="1501" w:type="dxa"/>
            <w:tcBorders>
              <w:top w:val="single" w:sz="4" w:space="0" w:color="FFFFFF" w:themeColor="background1"/>
              <w:left w:val="single" w:sz="4" w:space="0" w:color="FFFFFF" w:themeColor="background1"/>
              <w:bottom w:val="single" w:sz="18" w:space="0" w:color="000000" w:themeColor="text1"/>
              <w:right w:val="single" w:sz="4" w:space="0" w:color="FFFFFF" w:themeColor="background1"/>
            </w:tcBorders>
          </w:tcPr>
          <w:p w:rsidR="004831B2" w:rsidRDefault="004831B2" w:rsidP="004831B2">
            <w:pPr>
              <w:spacing w:line="480" w:lineRule="auto"/>
              <w:jc w:val="center"/>
              <w:rPr>
                <w:color w:val="000000" w:themeColor="text1"/>
              </w:rPr>
            </w:pPr>
          </w:p>
        </w:tc>
        <w:tc>
          <w:tcPr>
            <w:tcW w:w="1501" w:type="dxa"/>
            <w:tcBorders>
              <w:top w:val="single" w:sz="4" w:space="0" w:color="FFFFFF" w:themeColor="background1"/>
              <w:left w:val="single" w:sz="4" w:space="0" w:color="FFFFFF" w:themeColor="background1"/>
              <w:bottom w:val="single" w:sz="18" w:space="0" w:color="000000" w:themeColor="text1"/>
              <w:right w:val="single" w:sz="4" w:space="0" w:color="FFFFFF" w:themeColor="background1"/>
            </w:tcBorders>
          </w:tcPr>
          <w:p w:rsidR="004831B2" w:rsidRDefault="004831B2" w:rsidP="004831B2">
            <w:pPr>
              <w:spacing w:line="480" w:lineRule="auto"/>
              <w:jc w:val="center"/>
              <w:rPr>
                <w:color w:val="000000" w:themeColor="text1"/>
              </w:rPr>
            </w:pPr>
            <w:r>
              <w:rPr>
                <w:color w:val="000000" w:themeColor="text1"/>
              </w:rPr>
              <w:t>Integrated</w:t>
            </w:r>
          </w:p>
        </w:tc>
        <w:tc>
          <w:tcPr>
            <w:tcW w:w="1813" w:type="dxa"/>
            <w:tcBorders>
              <w:top w:val="single" w:sz="4" w:space="0" w:color="FFFFFF" w:themeColor="background1"/>
              <w:left w:val="single" w:sz="4" w:space="0" w:color="FFFFFF" w:themeColor="background1"/>
              <w:bottom w:val="single" w:sz="18" w:space="0" w:color="000000" w:themeColor="text1"/>
              <w:right w:val="single" w:sz="4" w:space="0" w:color="FFFFFF" w:themeColor="background1"/>
            </w:tcBorders>
          </w:tcPr>
          <w:p w:rsidR="004831B2" w:rsidRDefault="004831B2" w:rsidP="004831B2">
            <w:pPr>
              <w:spacing w:line="480" w:lineRule="auto"/>
              <w:jc w:val="center"/>
              <w:rPr>
                <w:color w:val="000000" w:themeColor="text1"/>
              </w:rPr>
            </w:pPr>
            <w:r>
              <w:rPr>
                <w:color w:val="000000" w:themeColor="text1"/>
              </w:rPr>
              <w:t>4.77 (1.70)</w:t>
            </w:r>
          </w:p>
          <w:p w:rsidR="004831B2" w:rsidRPr="00CD09D1" w:rsidRDefault="004831B2" w:rsidP="004831B2">
            <w:pPr>
              <w:spacing w:line="480" w:lineRule="auto"/>
              <w:jc w:val="center"/>
              <w:rPr>
                <w:color w:val="000000" w:themeColor="text1"/>
              </w:rPr>
            </w:pPr>
            <w:r>
              <w:rPr>
                <w:i/>
                <w:iCs/>
                <w:color w:val="000000" w:themeColor="text1"/>
              </w:rPr>
              <w:t>n</w:t>
            </w:r>
            <w:r>
              <w:rPr>
                <w:color w:val="000000" w:themeColor="text1"/>
              </w:rPr>
              <w:t>=26</w:t>
            </w:r>
          </w:p>
        </w:tc>
        <w:tc>
          <w:tcPr>
            <w:tcW w:w="1984" w:type="dxa"/>
            <w:tcBorders>
              <w:top w:val="single" w:sz="4" w:space="0" w:color="FFFFFF" w:themeColor="background1"/>
              <w:left w:val="single" w:sz="4" w:space="0" w:color="FFFFFF" w:themeColor="background1"/>
              <w:bottom w:val="single" w:sz="18" w:space="0" w:color="000000" w:themeColor="text1"/>
              <w:right w:val="single" w:sz="4" w:space="0" w:color="FFFFFF" w:themeColor="background1"/>
            </w:tcBorders>
          </w:tcPr>
          <w:p w:rsidR="004831B2" w:rsidRDefault="004831B2" w:rsidP="004831B2">
            <w:pPr>
              <w:spacing w:line="480" w:lineRule="auto"/>
              <w:jc w:val="center"/>
              <w:rPr>
                <w:color w:val="000000" w:themeColor="text1"/>
              </w:rPr>
            </w:pPr>
            <w:r>
              <w:rPr>
                <w:color w:val="000000" w:themeColor="text1"/>
              </w:rPr>
              <w:t>4.53 (1.46)</w:t>
            </w:r>
          </w:p>
          <w:p w:rsidR="004831B2" w:rsidRPr="00CD09D1" w:rsidRDefault="004831B2" w:rsidP="004831B2">
            <w:pPr>
              <w:spacing w:line="480" w:lineRule="auto"/>
              <w:jc w:val="center"/>
              <w:rPr>
                <w:color w:val="000000" w:themeColor="text1"/>
              </w:rPr>
            </w:pPr>
            <w:r>
              <w:rPr>
                <w:i/>
                <w:iCs/>
                <w:color w:val="000000" w:themeColor="text1"/>
              </w:rPr>
              <w:t>n</w:t>
            </w:r>
            <w:r>
              <w:rPr>
                <w:color w:val="000000" w:themeColor="text1"/>
              </w:rPr>
              <w:t>=30</w:t>
            </w:r>
          </w:p>
        </w:tc>
        <w:tc>
          <w:tcPr>
            <w:tcW w:w="1913" w:type="dxa"/>
            <w:tcBorders>
              <w:top w:val="single" w:sz="4" w:space="0" w:color="FFFFFF" w:themeColor="background1"/>
              <w:left w:val="single" w:sz="4" w:space="0" w:color="FFFFFF" w:themeColor="background1"/>
              <w:bottom w:val="single" w:sz="18" w:space="0" w:color="000000" w:themeColor="text1"/>
              <w:right w:val="single" w:sz="4" w:space="0" w:color="FFFFFF" w:themeColor="background1"/>
            </w:tcBorders>
          </w:tcPr>
          <w:p w:rsidR="004831B2" w:rsidRDefault="004831B2" w:rsidP="004831B2">
            <w:pPr>
              <w:spacing w:line="480" w:lineRule="auto"/>
              <w:jc w:val="center"/>
              <w:rPr>
                <w:color w:val="000000" w:themeColor="text1"/>
              </w:rPr>
            </w:pPr>
            <w:r>
              <w:rPr>
                <w:color w:val="000000" w:themeColor="text1"/>
              </w:rPr>
              <w:t>3.66 (1.82)</w:t>
            </w:r>
          </w:p>
          <w:p w:rsidR="004831B2" w:rsidRPr="009703A6" w:rsidRDefault="004831B2" w:rsidP="004831B2">
            <w:pPr>
              <w:spacing w:line="480" w:lineRule="auto"/>
              <w:jc w:val="center"/>
              <w:rPr>
                <w:color w:val="000000" w:themeColor="text1"/>
              </w:rPr>
            </w:pPr>
            <w:r>
              <w:rPr>
                <w:i/>
                <w:iCs/>
                <w:color w:val="000000" w:themeColor="text1"/>
              </w:rPr>
              <w:t>n</w:t>
            </w:r>
            <w:r>
              <w:rPr>
                <w:color w:val="000000" w:themeColor="text1"/>
              </w:rPr>
              <w:t>=29</w:t>
            </w:r>
          </w:p>
        </w:tc>
      </w:tr>
    </w:tbl>
    <w:p w:rsidR="004831B2" w:rsidRDefault="004831B2" w:rsidP="004831B2">
      <w:pPr>
        <w:spacing w:line="480" w:lineRule="auto"/>
        <w:rPr>
          <w:color w:val="000000" w:themeColor="text1"/>
        </w:rPr>
      </w:pPr>
    </w:p>
    <w:p w:rsidR="004831B2" w:rsidRDefault="004831B2" w:rsidP="004831B2">
      <w:pPr>
        <w:spacing w:after="160" w:line="259" w:lineRule="auto"/>
        <w:rPr>
          <w:b/>
          <w:bCs/>
          <w:color w:val="000000" w:themeColor="text1"/>
        </w:rPr>
      </w:pPr>
      <w:r>
        <w:rPr>
          <w:b/>
          <w:bCs/>
          <w:color w:val="000000" w:themeColor="text1"/>
        </w:rPr>
        <w:br w:type="page"/>
      </w:r>
    </w:p>
    <w:p w:rsidR="004831B2" w:rsidRPr="00BA5AA7" w:rsidRDefault="004831B2" w:rsidP="004831B2">
      <w:pPr>
        <w:spacing w:line="480" w:lineRule="auto"/>
        <w:rPr>
          <w:color w:val="000000" w:themeColor="text1"/>
        </w:rPr>
      </w:pPr>
      <w:r>
        <w:rPr>
          <w:b/>
          <w:bCs/>
          <w:color w:val="000000" w:themeColor="text1"/>
        </w:rPr>
        <w:lastRenderedPageBreak/>
        <w:t xml:space="preserve">Supplementary Table F9. </w:t>
      </w:r>
      <w:r>
        <w:rPr>
          <w:bCs/>
          <w:color w:val="000000" w:themeColor="text1"/>
        </w:rPr>
        <w:t xml:space="preserve">Experiment 2; </w:t>
      </w:r>
      <w:r>
        <w:rPr>
          <w:color w:val="000000" w:themeColor="text1"/>
        </w:rPr>
        <w:t>Means (Standard Deviations) of Risk Comparison Scores (out of 18) by Condition, for Participants with Prior Risk Matrix Experience</w:t>
      </w:r>
    </w:p>
    <w:tbl>
      <w:tblPr>
        <w:tblStyle w:val="CommentTextChar"/>
        <w:tblW w:w="0" w:type="auto"/>
        <w:tblLook w:val="04A0" w:firstRow="1" w:lastRow="0" w:firstColumn="1" w:lastColumn="0" w:noHBand="0" w:noVBand="1"/>
      </w:tblPr>
      <w:tblGrid>
        <w:gridCol w:w="1501"/>
        <w:gridCol w:w="1501"/>
        <w:gridCol w:w="1813"/>
        <w:gridCol w:w="1984"/>
        <w:gridCol w:w="1913"/>
      </w:tblGrid>
      <w:tr w:rsidR="004831B2" w:rsidTr="004831B2">
        <w:tc>
          <w:tcPr>
            <w:tcW w:w="1501" w:type="dxa"/>
            <w:tcBorders>
              <w:top w:val="single" w:sz="18" w:space="0" w:color="000000" w:themeColor="text1"/>
              <w:left w:val="single" w:sz="4" w:space="0" w:color="FFFFFF" w:themeColor="background1"/>
              <w:bottom w:val="single" w:sz="4" w:space="0" w:color="FFFFFF" w:themeColor="background1"/>
              <w:right w:val="single" w:sz="4" w:space="0" w:color="FFFFFF" w:themeColor="background1"/>
            </w:tcBorders>
          </w:tcPr>
          <w:p w:rsidR="004831B2" w:rsidRDefault="004831B2" w:rsidP="004831B2">
            <w:pPr>
              <w:spacing w:line="480" w:lineRule="auto"/>
              <w:jc w:val="center"/>
              <w:rPr>
                <w:color w:val="000000" w:themeColor="text1"/>
              </w:rPr>
            </w:pPr>
          </w:p>
        </w:tc>
        <w:tc>
          <w:tcPr>
            <w:tcW w:w="1501" w:type="dxa"/>
            <w:tcBorders>
              <w:top w:val="single" w:sz="18" w:space="0" w:color="000000" w:themeColor="text1"/>
              <w:left w:val="single" w:sz="4" w:space="0" w:color="FFFFFF" w:themeColor="background1"/>
              <w:bottom w:val="single" w:sz="4" w:space="0" w:color="FFFFFF" w:themeColor="background1"/>
              <w:right w:val="single" w:sz="4" w:space="0" w:color="FFFFFF" w:themeColor="background1"/>
            </w:tcBorders>
          </w:tcPr>
          <w:p w:rsidR="004831B2" w:rsidRDefault="004831B2" w:rsidP="004831B2">
            <w:pPr>
              <w:spacing w:line="480" w:lineRule="auto"/>
              <w:jc w:val="center"/>
              <w:rPr>
                <w:color w:val="000000" w:themeColor="text1"/>
              </w:rPr>
            </w:pPr>
          </w:p>
        </w:tc>
        <w:tc>
          <w:tcPr>
            <w:tcW w:w="5710" w:type="dxa"/>
            <w:gridSpan w:val="3"/>
            <w:tcBorders>
              <w:top w:val="single" w:sz="18" w:space="0" w:color="000000" w:themeColor="text1"/>
              <w:left w:val="single" w:sz="4" w:space="0" w:color="FFFFFF" w:themeColor="background1"/>
              <w:right w:val="single" w:sz="4" w:space="0" w:color="FFFFFF" w:themeColor="background1"/>
            </w:tcBorders>
          </w:tcPr>
          <w:p w:rsidR="004831B2" w:rsidRPr="00961EC4" w:rsidRDefault="004831B2" w:rsidP="004831B2">
            <w:pPr>
              <w:spacing w:line="480" w:lineRule="auto"/>
              <w:jc w:val="center"/>
              <w:rPr>
                <w:b/>
                <w:bCs/>
                <w:color w:val="000000" w:themeColor="text1"/>
              </w:rPr>
            </w:pPr>
            <w:r w:rsidRPr="00961EC4">
              <w:rPr>
                <w:b/>
                <w:bCs/>
                <w:color w:val="000000" w:themeColor="text1"/>
              </w:rPr>
              <w:t>Format</w:t>
            </w:r>
          </w:p>
        </w:tc>
      </w:tr>
      <w:tr w:rsidR="004831B2" w:rsidTr="004831B2">
        <w:tc>
          <w:tcPr>
            <w:tcW w:w="1501" w:type="dxa"/>
            <w:tcBorders>
              <w:top w:val="single" w:sz="4" w:space="0" w:color="FFFFFF" w:themeColor="background1"/>
              <w:left w:val="single" w:sz="4" w:space="0" w:color="FFFFFF" w:themeColor="background1"/>
              <w:right w:val="single" w:sz="4" w:space="0" w:color="FFFFFF" w:themeColor="background1"/>
            </w:tcBorders>
          </w:tcPr>
          <w:p w:rsidR="004831B2" w:rsidRPr="00961EC4" w:rsidRDefault="004831B2" w:rsidP="004831B2">
            <w:pPr>
              <w:spacing w:line="480" w:lineRule="auto"/>
              <w:jc w:val="center"/>
              <w:rPr>
                <w:b/>
                <w:bCs/>
                <w:color w:val="000000" w:themeColor="text1"/>
              </w:rPr>
            </w:pPr>
            <w:r w:rsidRPr="00961EC4">
              <w:rPr>
                <w:b/>
                <w:bCs/>
                <w:color w:val="000000" w:themeColor="text1"/>
              </w:rPr>
              <w:t>Scale</w:t>
            </w:r>
          </w:p>
        </w:tc>
        <w:tc>
          <w:tcPr>
            <w:tcW w:w="1501" w:type="dxa"/>
            <w:tcBorders>
              <w:top w:val="single" w:sz="4" w:space="0" w:color="FFFFFF" w:themeColor="background1"/>
              <w:left w:val="single" w:sz="4" w:space="0" w:color="FFFFFF" w:themeColor="background1"/>
              <w:right w:val="single" w:sz="4" w:space="0" w:color="FFFFFF" w:themeColor="background1"/>
            </w:tcBorders>
          </w:tcPr>
          <w:p w:rsidR="004831B2" w:rsidRPr="00961EC4" w:rsidRDefault="004831B2" w:rsidP="004831B2">
            <w:pPr>
              <w:spacing w:line="480" w:lineRule="auto"/>
              <w:jc w:val="center"/>
              <w:rPr>
                <w:b/>
                <w:bCs/>
                <w:color w:val="000000" w:themeColor="text1"/>
              </w:rPr>
            </w:pPr>
            <w:r w:rsidRPr="00961EC4">
              <w:rPr>
                <w:b/>
                <w:bCs/>
                <w:color w:val="000000" w:themeColor="text1"/>
              </w:rPr>
              <w:t>Key</w:t>
            </w:r>
          </w:p>
        </w:tc>
        <w:tc>
          <w:tcPr>
            <w:tcW w:w="1813" w:type="dxa"/>
            <w:tcBorders>
              <w:left w:val="single" w:sz="4" w:space="0" w:color="FFFFFF" w:themeColor="background1"/>
              <w:right w:val="single" w:sz="4" w:space="0" w:color="FFFFFF" w:themeColor="background1"/>
            </w:tcBorders>
          </w:tcPr>
          <w:p w:rsidR="004831B2" w:rsidRDefault="004831B2" w:rsidP="004831B2">
            <w:pPr>
              <w:spacing w:line="480" w:lineRule="auto"/>
              <w:jc w:val="center"/>
              <w:rPr>
                <w:color w:val="000000" w:themeColor="text1"/>
              </w:rPr>
            </w:pPr>
            <w:r>
              <w:rPr>
                <w:color w:val="000000" w:themeColor="text1"/>
              </w:rPr>
              <w:t>Standard Matrix</w:t>
            </w:r>
          </w:p>
        </w:tc>
        <w:tc>
          <w:tcPr>
            <w:tcW w:w="1984" w:type="dxa"/>
            <w:tcBorders>
              <w:left w:val="single" w:sz="4" w:space="0" w:color="FFFFFF" w:themeColor="background1"/>
              <w:right w:val="single" w:sz="4" w:space="0" w:color="FFFFFF" w:themeColor="background1"/>
            </w:tcBorders>
          </w:tcPr>
          <w:p w:rsidR="004831B2" w:rsidRDefault="004831B2" w:rsidP="004831B2">
            <w:pPr>
              <w:spacing w:line="480" w:lineRule="auto"/>
              <w:jc w:val="center"/>
              <w:rPr>
                <w:color w:val="000000" w:themeColor="text1"/>
              </w:rPr>
            </w:pPr>
            <w:r>
              <w:rPr>
                <w:color w:val="000000" w:themeColor="text1"/>
              </w:rPr>
              <w:t>Logarithmic Matrix</w:t>
            </w:r>
          </w:p>
        </w:tc>
        <w:tc>
          <w:tcPr>
            <w:tcW w:w="1913" w:type="dxa"/>
            <w:tcBorders>
              <w:left w:val="single" w:sz="4" w:space="0" w:color="FFFFFF" w:themeColor="background1"/>
              <w:right w:val="single" w:sz="4" w:space="0" w:color="FFFFFF" w:themeColor="background1"/>
            </w:tcBorders>
          </w:tcPr>
          <w:p w:rsidR="004831B2" w:rsidRDefault="004831B2" w:rsidP="004831B2">
            <w:pPr>
              <w:spacing w:line="480" w:lineRule="auto"/>
              <w:jc w:val="center"/>
              <w:rPr>
                <w:color w:val="000000" w:themeColor="text1"/>
              </w:rPr>
            </w:pPr>
            <w:r>
              <w:rPr>
                <w:color w:val="000000" w:themeColor="text1"/>
              </w:rPr>
              <w:t>Text</w:t>
            </w:r>
          </w:p>
        </w:tc>
      </w:tr>
      <w:tr w:rsidR="004831B2" w:rsidTr="004831B2">
        <w:trPr>
          <w:trHeight w:val="673"/>
        </w:trPr>
        <w:tc>
          <w:tcPr>
            <w:tcW w:w="1501" w:type="dxa"/>
            <w:tcBorders>
              <w:left w:val="single" w:sz="4" w:space="0" w:color="FFFFFF" w:themeColor="background1"/>
              <w:bottom w:val="single" w:sz="4" w:space="0" w:color="FFFFFF" w:themeColor="background1"/>
              <w:right w:val="single" w:sz="4" w:space="0" w:color="FFFFFF" w:themeColor="background1"/>
            </w:tcBorders>
          </w:tcPr>
          <w:p w:rsidR="004831B2" w:rsidRDefault="004831B2" w:rsidP="004831B2">
            <w:pPr>
              <w:spacing w:line="480" w:lineRule="auto"/>
              <w:jc w:val="center"/>
              <w:rPr>
                <w:color w:val="000000" w:themeColor="text1"/>
              </w:rPr>
            </w:pPr>
            <w:r>
              <w:rPr>
                <w:color w:val="000000" w:themeColor="text1"/>
              </w:rPr>
              <w:t>Linear</w:t>
            </w:r>
          </w:p>
        </w:tc>
        <w:tc>
          <w:tcPr>
            <w:tcW w:w="1501" w:type="dxa"/>
            <w:tcBorders>
              <w:left w:val="single" w:sz="4" w:space="0" w:color="FFFFFF" w:themeColor="background1"/>
              <w:bottom w:val="single" w:sz="4" w:space="0" w:color="FFFFFF" w:themeColor="background1"/>
              <w:right w:val="single" w:sz="4" w:space="0" w:color="FFFFFF" w:themeColor="background1"/>
            </w:tcBorders>
          </w:tcPr>
          <w:p w:rsidR="004831B2" w:rsidRDefault="004831B2" w:rsidP="004831B2">
            <w:pPr>
              <w:spacing w:line="480" w:lineRule="auto"/>
              <w:jc w:val="center"/>
              <w:rPr>
                <w:color w:val="000000" w:themeColor="text1"/>
              </w:rPr>
            </w:pPr>
            <w:r>
              <w:rPr>
                <w:color w:val="000000" w:themeColor="text1"/>
              </w:rPr>
              <w:t>Legend</w:t>
            </w:r>
          </w:p>
        </w:tc>
        <w:tc>
          <w:tcPr>
            <w:tcW w:w="1813" w:type="dxa"/>
            <w:tcBorders>
              <w:left w:val="single" w:sz="4" w:space="0" w:color="FFFFFF" w:themeColor="background1"/>
              <w:bottom w:val="single" w:sz="4" w:space="0" w:color="FFFFFF" w:themeColor="background1"/>
              <w:right w:val="single" w:sz="4" w:space="0" w:color="FFFFFF" w:themeColor="background1"/>
            </w:tcBorders>
          </w:tcPr>
          <w:p w:rsidR="004831B2" w:rsidRDefault="004831B2" w:rsidP="004831B2">
            <w:pPr>
              <w:spacing w:line="480" w:lineRule="auto"/>
              <w:jc w:val="center"/>
              <w:rPr>
                <w:color w:val="000000" w:themeColor="text1"/>
              </w:rPr>
            </w:pPr>
            <w:r>
              <w:rPr>
                <w:color w:val="000000" w:themeColor="text1"/>
              </w:rPr>
              <w:t>8.00 (3.16)</w:t>
            </w:r>
          </w:p>
          <w:p w:rsidR="004831B2" w:rsidRPr="00773CA7" w:rsidRDefault="004831B2" w:rsidP="004831B2">
            <w:pPr>
              <w:spacing w:line="480" w:lineRule="auto"/>
              <w:jc w:val="center"/>
              <w:rPr>
                <w:color w:val="000000" w:themeColor="text1"/>
              </w:rPr>
            </w:pPr>
            <w:r w:rsidRPr="00773CA7">
              <w:rPr>
                <w:i/>
                <w:iCs/>
                <w:color w:val="000000" w:themeColor="text1"/>
              </w:rPr>
              <w:t>n</w:t>
            </w:r>
            <w:r>
              <w:rPr>
                <w:color w:val="000000" w:themeColor="text1"/>
              </w:rPr>
              <w:t>=27</w:t>
            </w:r>
          </w:p>
        </w:tc>
        <w:tc>
          <w:tcPr>
            <w:tcW w:w="1984" w:type="dxa"/>
            <w:tcBorders>
              <w:left w:val="single" w:sz="4" w:space="0" w:color="FFFFFF" w:themeColor="background1"/>
              <w:bottom w:val="single" w:sz="4" w:space="0" w:color="FFFFFF" w:themeColor="background1"/>
              <w:right w:val="single" w:sz="4" w:space="0" w:color="FFFFFF" w:themeColor="background1"/>
            </w:tcBorders>
          </w:tcPr>
          <w:p w:rsidR="004831B2" w:rsidRPr="007D7B3F" w:rsidRDefault="004831B2" w:rsidP="004831B2">
            <w:pPr>
              <w:spacing w:line="480" w:lineRule="auto"/>
              <w:jc w:val="center"/>
              <w:rPr>
                <w:color w:val="000000" w:themeColor="text1"/>
              </w:rPr>
            </w:pPr>
            <w:r>
              <w:rPr>
                <w:color w:val="000000" w:themeColor="text1"/>
              </w:rPr>
              <w:t>7.49 (3.06)</w:t>
            </w:r>
          </w:p>
          <w:p w:rsidR="004831B2" w:rsidRPr="00CD09D1" w:rsidRDefault="004831B2" w:rsidP="004831B2">
            <w:pPr>
              <w:spacing w:line="480" w:lineRule="auto"/>
              <w:jc w:val="center"/>
              <w:rPr>
                <w:color w:val="000000" w:themeColor="text1"/>
              </w:rPr>
            </w:pPr>
            <w:r>
              <w:rPr>
                <w:i/>
                <w:iCs/>
                <w:color w:val="000000" w:themeColor="text1"/>
              </w:rPr>
              <w:t>n</w:t>
            </w:r>
            <w:r>
              <w:rPr>
                <w:color w:val="000000" w:themeColor="text1"/>
              </w:rPr>
              <w:t>=41</w:t>
            </w:r>
          </w:p>
        </w:tc>
        <w:tc>
          <w:tcPr>
            <w:tcW w:w="1913" w:type="dxa"/>
            <w:tcBorders>
              <w:left w:val="single" w:sz="4" w:space="0" w:color="FFFFFF" w:themeColor="background1"/>
              <w:bottom w:val="single" w:sz="4" w:space="0" w:color="FFFFFF" w:themeColor="background1"/>
              <w:right w:val="single" w:sz="4" w:space="0" w:color="FFFFFF" w:themeColor="background1"/>
            </w:tcBorders>
          </w:tcPr>
          <w:p w:rsidR="004831B2" w:rsidRPr="003D1D7A" w:rsidRDefault="004831B2" w:rsidP="004831B2">
            <w:pPr>
              <w:spacing w:line="480" w:lineRule="auto"/>
              <w:jc w:val="center"/>
              <w:rPr>
                <w:color w:val="000000" w:themeColor="text1"/>
              </w:rPr>
            </w:pPr>
            <w:r>
              <w:rPr>
                <w:color w:val="000000" w:themeColor="text1"/>
              </w:rPr>
              <w:t>7.33 (4.01)</w:t>
            </w:r>
          </w:p>
          <w:p w:rsidR="004831B2" w:rsidRPr="00583B09" w:rsidRDefault="004831B2" w:rsidP="004831B2">
            <w:pPr>
              <w:spacing w:line="480" w:lineRule="auto"/>
              <w:jc w:val="center"/>
              <w:rPr>
                <w:color w:val="000000" w:themeColor="text1"/>
              </w:rPr>
            </w:pPr>
            <w:r>
              <w:rPr>
                <w:i/>
                <w:iCs/>
                <w:color w:val="000000" w:themeColor="text1"/>
              </w:rPr>
              <w:t>n</w:t>
            </w:r>
            <w:r>
              <w:rPr>
                <w:color w:val="000000" w:themeColor="text1"/>
              </w:rPr>
              <w:t>=27</w:t>
            </w:r>
          </w:p>
        </w:tc>
      </w:tr>
      <w:tr w:rsidR="004831B2" w:rsidTr="004831B2">
        <w:trPr>
          <w:trHeight w:val="696"/>
        </w:trPr>
        <w:tc>
          <w:tcPr>
            <w:tcW w:w="15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4831B2" w:rsidRDefault="004831B2" w:rsidP="004831B2">
            <w:pPr>
              <w:spacing w:line="480" w:lineRule="auto"/>
              <w:jc w:val="center"/>
              <w:rPr>
                <w:color w:val="000000" w:themeColor="text1"/>
              </w:rPr>
            </w:pPr>
          </w:p>
        </w:tc>
        <w:tc>
          <w:tcPr>
            <w:tcW w:w="15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4831B2" w:rsidRDefault="004831B2" w:rsidP="004831B2">
            <w:pPr>
              <w:spacing w:line="480" w:lineRule="auto"/>
              <w:jc w:val="center"/>
              <w:rPr>
                <w:color w:val="000000" w:themeColor="text1"/>
              </w:rPr>
            </w:pPr>
            <w:r>
              <w:rPr>
                <w:color w:val="000000" w:themeColor="text1"/>
              </w:rPr>
              <w:t>Integrated</w:t>
            </w:r>
          </w:p>
        </w:tc>
        <w:tc>
          <w:tcPr>
            <w:tcW w:w="181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4831B2" w:rsidRPr="007D7B3F" w:rsidRDefault="004831B2" w:rsidP="004831B2">
            <w:pPr>
              <w:spacing w:line="480" w:lineRule="auto"/>
              <w:jc w:val="center"/>
              <w:rPr>
                <w:color w:val="000000" w:themeColor="text1"/>
              </w:rPr>
            </w:pPr>
            <w:r>
              <w:rPr>
                <w:color w:val="000000" w:themeColor="text1"/>
              </w:rPr>
              <w:t>7.82 (3.71)</w:t>
            </w:r>
          </w:p>
          <w:p w:rsidR="004831B2" w:rsidRPr="00CD09D1" w:rsidRDefault="004831B2" w:rsidP="004831B2">
            <w:pPr>
              <w:spacing w:line="480" w:lineRule="auto"/>
              <w:jc w:val="center"/>
              <w:rPr>
                <w:color w:val="000000" w:themeColor="text1"/>
              </w:rPr>
            </w:pPr>
            <w:r>
              <w:rPr>
                <w:i/>
                <w:iCs/>
                <w:color w:val="000000" w:themeColor="text1"/>
              </w:rPr>
              <w:t>n</w:t>
            </w:r>
            <w:r>
              <w:rPr>
                <w:color w:val="000000" w:themeColor="text1"/>
              </w:rPr>
              <w:t>=36</w:t>
            </w:r>
          </w:p>
        </w:tc>
        <w:tc>
          <w:tcPr>
            <w:tcW w:w="19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4831B2" w:rsidRDefault="004831B2" w:rsidP="004831B2">
            <w:pPr>
              <w:spacing w:line="480" w:lineRule="auto"/>
              <w:jc w:val="center"/>
              <w:rPr>
                <w:color w:val="000000" w:themeColor="text1"/>
              </w:rPr>
            </w:pPr>
            <w:r>
              <w:rPr>
                <w:color w:val="000000" w:themeColor="text1"/>
              </w:rPr>
              <w:t>7.63 (3.21)</w:t>
            </w:r>
          </w:p>
          <w:p w:rsidR="004831B2" w:rsidRPr="00CD09D1" w:rsidRDefault="004831B2" w:rsidP="004831B2">
            <w:pPr>
              <w:spacing w:line="480" w:lineRule="auto"/>
              <w:jc w:val="center"/>
              <w:rPr>
                <w:color w:val="000000" w:themeColor="text1"/>
              </w:rPr>
            </w:pPr>
            <w:r>
              <w:rPr>
                <w:i/>
                <w:iCs/>
                <w:color w:val="000000" w:themeColor="text1"/>
              </w:rPr>
              <w:t>n</w:t>
            </w:r>
            <w:r>
              <w:rPr>
                <w:color w:val="000000" w:themeColor="text1"/>
              </w:rPr>
              <w:t>=35</w:t>
            </w:r>
          </w:p>
        </w:tc>
        <w:tc>
          <w:tcPr>
            <w:tcW w:w="191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4831B2" w:rsidRPr="00A347A9" w:rsidRDefault="004831B2" w:rsidP="004831B2">
            <w:pPr>
              <w:spacing w:line="480" w:lineRule="auto"/>
              <w:jc w:val="center"/>
              <w:rPr>
                <w:color w:val="000000" w:themeColor="text1"/>
              </w:rPr>
            </w:pPr>
            <w:r>
              <w:rPr>
                <w:color w:val="000000" w:themeColor="text1"/>
              </w:rPr>
              <w:t>9.25 (3.67)</w:t>
            </w:r>
          </w:p>
          <w:p w:rsidR="004831B2" w:rsidRPr="009703A6" w:rsidRDefault="004831B2" w:rsidP="004831B2">
            <w:pPr>
              <w:spacing w:line="480" w:lineRule="auto"/>
              <w:jc w:val="center"/>
              <w:rPr>
                <w:color w:val="000000" w:themeColor="text1"/>
              </w:rPr>
            </w:pPr>
            <w:r>
              <w:rPr>
                <w:i/>
                <w:iCs/>
                <w:color w:val="000000" w:themeColor="text1"/>
              </w:rPr>
              <w:t>n</w:t>
            </w:r>
            <w:r>
              <w:rPr>
                <w:color w:val="000000" w:themeColor="text1"/>
              </w:rPr>
              <w:t>=28</w:t>
            </w:r>
          </w:p>
        </w:tc>
      </w:tr>
      <w:tr w:rsidR="004831B2" w:rsidTr="004831B2">
        <w:trPr>
          <w:trHeight w:val="706"/>
        </w:trPr>
        <w:tc>
          <w:tcPr>
            <w:tcW w:w="15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4831B2" w:rsidRDefault="004831B2" w:rsidP="004831B2">
            <w:pPr>
              <w:spacing w:line="480" w:lineRule="auto"/>
              <w:jc w:val="center"/>
              <w:rPr>
                <w:color w:val="000000" w:themeColor="text1"/>
              </w:rPr>
            </w:pPr>
            <w:r>
              <w:rPr>
                <w:color w:val="000000" w:themeColor="text1"/>
              </w:rPr>
              <w:t>Geometric</w:t>
            </w:r>
          </w:p>
        </w:tc>
        <w:tc>
          <w:tcPr>
            <w:tcW w:w="15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4831B2" w:rsidRDefault="004831B2" w:rsidP="004831B2">
            <w:pPr>
              <w:spacing w:line="480" w:lineRule="auto"/>
              <w:jc w:val="center"/>
              <w:rPr>
                <w:color w:val="000000" w:themeColor="text1"/>
              </w:rPr>
            </w:pPr>
            <w:r>
              <w:rPr>
                <w:color w:val="000000" w:themeColor="text1"/>
              </w:rPr>
              <w:t>Legend</w:t>
            </w:r>
          </w:p>
        </w:tc>
        <w:tc>
          <w:tcPr>
            <w:tcW w:w="181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4831B2" w:rsidRDefault="004831B2" w:rsidP="004831B2">
            <w:pPr>
              <w:spacing w:line="480" w:lineRule="auto"/>
              <w:jc w:val="center"/>
              <w:rPr>
                <w:color w:val="000000" w:themeColor="text1"/>
              </w:rPr>
            </w:pPr>
            <w:r>
              <w:rPr>
                <w:color w:val="000000" w:themeColor="text1"/>
              </w:rPr>
              <w:t>10.19 (5.21)</w:t>
            </w:r>
          </w:p>
          <w:p w:rsidR="004831B2" w:rsidRPr="00CD09D1" w:rsidRDefault="004831B2" w:rsidP="004831B2">
            <w:pPr>
              <w:spacing w:line="480" w:lineRule="auto"/>
              <w:jc w:val="center"/>
              <w:rPr>
                <w:color w:val="000000" w:themeColor="text1"/>
              </w:rPr>
            </w:pPr>
            <w:r>
              <w:rPr>
                <w:i/>
                <w:iCs/>
                <w:color w:val="000000" w:themeColor="text1"/>
              </w:rPr>
              <w:t>n=</w:t>
            </w:r>
            <w:r>
              <w:rPr>
                <w:color w:val="000000" w:themeColor="text1"/>
              </w:rPr>
              <w:t>33</w:t>
            </w:r>
          </w:p>
        </w:tc>
        <w:tc>
          <w:tcPr>
            <w:tcW w:w="19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4831B2" w:rsidRDefault="004831B2" w:rsidP="004831B2">
            <w:pPr>
              <w:spacing w:line="480" w:lineRule="auto"/>
              <w:jc w:val="center"/>
              <w:rPr>
                <w:color w:val="000000" w:themeColor="text1"/>
              </w:rPr>
            </w:pPr>
            <w:r>
              <w:rPr>
                <w:color w:val="000000" w:themeColor="text1"/>
              </w:rPr>
              <w:t>9.00 (3.93)</w:t>
            </w:r>
          </w:p>
          <w:p w:rsidR="004831B2" w:rsidRPr="00CD09D1" w:rsidRDefault="004831B2" w:rsidP="004831B2">
            <w:pPr>
              <w:spacing w:line="480" w:lineRule="auto"/>
              <w:jc w:val="center"/>
              <w:rPr>
                <w:color w:val="000000" w:themeColor="text1"/>
              </w:rPr>
            </w:pPr>
            <w:r>
              <w:rPr>
                <w:i/>
                <w:iCs/>
                <w:color w:val="000000" w:themeColor="text1"/>
              </w:rPr>
              <w:t>n</w:t>
            </w:r>
            <w:r>
              <w:rPr>
                <w:color w:val="000000" w:themeColor="text1"/>
              </w:rPr>
              <w:t>=32</w:t>
            </w:r>
          </w:p>
        </w:tc>
        <w:tc>
          <w:tcPr>
            <w:tcW w:w="191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4831B2" w:rsidRDefault="004831B2" w:rsidP="004831B2">
            <w:pPr>
              <w:spacing w:line="480" w:lineRule="auto"/>
              <w:jc w:val="center"/>
              <w:rPr>
                <w:color w:val="000000" w:themeColor="text1"/>
              </w:rPr>
            </w:pPr>
            <w:r>
              <w:rPr>
                <w:color w:val="000000" w:themeColor="text1"/>
              </w:rPr>
              <w:t>10.48 (3.85)</w:t>
            </w:r>
          </w:p>
          <w:p w:rsidR="004831B2" w:rsidRPr="00583B09" w:rsidRDefault="004831B2" w:rsidP="004831B2">
            <w:pPr>
              <w:spacing w:line="480" w:lineRule="auto"/>
              <w:jc w:val="center"/>
              <w:rPr>
                <w:color w:val="000000" w:themeColor="text1"/>
              </w:rPr>
            </w:pPr>
            <w:r>
              <w:rPr>
                <w:i/>
                <w:iCs/>
                <w:color w:val="000000" w:themeColor="text1"/>
              </w:rPr>
              <w:t>n</w:t>
            </w:r>
            <w:r>
              <w:rPr>
                <w:color w:val="000000" w:themeColor="text1"/>
              </w:rPr>
              <w:t>=25</w:t>
            </w:r>
          </w:p>
        </w:tc>
      </w:tr>
      <w:tr w:rsidR="004831B2" w:rsidTr="004831B2">
        <w:trPr>
          <w:trHeight w:val="689"/>
        </w:trPr>
        <w:tc>
          <w:tcPr>
            <w:tcW w:w="1501" w:type="dxa"/>
            <w:tcBorders>
              <w:top w:val="single" w:sz="4" w:space="0" w:color="FFFFFF" w:themeColor="background1"/>
              <w:left w:val="single" w:sz="4" w:space="0" w:color="FFFFFF" w:themeColor="background1"/>
              <w:bottom w:val="single" w:sz="18" w:space="0" w:color="000000" w:themeColor="text1"/>
              <w:right w:val="single" w:sz="4" w:space="0" w:color="FFFFFF" w:themeColor="background1"/>
            </w:tcBorders>
          </w:tcPr>
          <w:p w:rsidR="004831B2" w:rsidRDefault="004831B2" w:rsidP="004831B2">
            <w:pPr>
              <w:spacing w:line="480" w:lineRule="auto"/>
              <w:jc w:val="center"/>
              <w:rPr>
                <w:color w:val="000000" w:themeColor="text1"/>
              </w:rPr>
            </w:pPr>
          </w:p>
        </w:tc>
        <w:tc>
          <w:tcPr>
            <w:tcW w:w="1501" w:type="dxa"/>
            <w:tcBorders>
              <w:top w:val="single" w:sz="4" w:space="0" w:color="FFFFFF" w:themeColor="background1"/>
              <w:left w:val="single" w:sz="4" w:space="0" w:color="FFFFFF" w:themeColor="background1"/>
              <w:bottom w:val="single" w:sz="18" w:space="0" w:color="000000" w:themeColor="text1"/>
              <w:right w:val="single" w:sz="4" w:space="0" w:color="FFFFFF" w:themeColor="background1"/>
            </w:tcBorders>
          </w:tcPr>
          <w:p w:rsidR="004831B2" w:rsidRDefault="004831B2" w:rsidP="004831B2">
            <w:pPr>
              <w:spacing w:line="480" w:lineRule="auto"/>
              <w:jc w:val="center"/>
              <w:rPr>
                <w:color w:val="000000" w:themeColor="text1"/>
              </w:rPr>
            </w:pPr>
            <w:r>
              <w:rPr>
                <w:color w:val="000000" w:themeColor="text1"/>
              </w:rPr>
              <w:t>Integrated</w:t>
            </w:r>
          </w:p>
        </w:tc>
        <w:tc>
          <w:tcPr>
            <w:tcW w:w="1813" w:type="dxa"/>
            <w:tcBorders>
              <w:top w:val="single" w:sz="4" w:space="0" w:color="FFFFFF" w:themeColor="background1"/>
              <w:left w:val="single" w:sz="4" w:space="0" w:color="FFFFFF" w:themeColor="background1"/>
              <w:bottom w:val="single" w:sz="18" w:space="0" w:color="000000" w:themeColor="text1"/>
              <w:right w:val="single" w:sz="4" w:space="0" w:color="FFFFFF" w:themeColor="background1"/>
            </w:tcBorders>
          </w:tcPr>
          <w:p w:rsidR="004831B2" w:rsidRDefault="004831B2" w:rsidP="004831B2">
            <w:pPr>
              <w:spacing w:line="480" w:lineRule="auto"/>
              <w:jc w:val="center"/>
              <w:rPr>
                <w:color w:val="000000" w:themeColor="text1"/>
              </w:rPr>
            </w:pPr>
            <w:r>
              <w:rPr>
                <w:color w:val="000000" w:themeColor="text1"/>
              </w:rPr>
              <w:t>11.38 (4.14)</w:t>
            </w:r>
          </w:p>
          <w:p w:rsidR="004831B2" w:rsidRPr="00CD09D1" w:rsidRDefault="004831B2" w:rsidP="004831B2">
            <w:pPr>
              <w:spacing w:line="480" w:lineRule="auto"/>
              <w:jc w:val="center"/>
              <w:rPr>
                <w:color w:val="000000" w:themeColor="text1"/>
              </w:rPr>
            </w:pPr>
            <w:r>
              <w:rPr>
                <w:i/>
                <w:iCs/>
                <w:color w:val="000000" w:themeColor="text1"/>
              </w:rPr>
              <w:t>n</w:t>
            </w:r>
            <w:r>
              <w:rPr>
                <w:color w:val="000000" w:themeColor="text1"/>
              </w:rPr>
              <w:t>=26</w:t>
            </w:r>
          </w:p>
        </w:tc>
        <w:tc>
          <w:tcPr>
            <w:tcW w:w="1984" w:type="dxa"/>
            <w:tcBorders>
              <w:top w:val="single" w:sz="4" w:space="0" w:color="FFFFFF" w:themeColor="background1"/>
              <w:left w:val="single" w:sz="4" w:space="0" w:color="FFFFFF" w:themeColor="background1"/>
              <w:bottom w:val="single" w:sz="18" w:space="0" w:color="000000" w:themeColor="text1"/>
              <w:right w:val="single" w:sz="4" w:space="0" w:color="FFFFFF" w:themeColor="background1"/>
            </w:tcBorders>
          </w:tcPr>
          <w:p w:rsidR="004831B2" w:rsidRDefault="004831B2" w:rsidP="004831B2">
            <w:pPr>
              <w:spacing w:line="480" w:lineRule="auto"/>
              <w:jc w:val="center"/>
              <w:rPr>
                <w:color w:val="000000" w:themeColor="text1"/>
              </w:rPr>
            </w:pPr>
            <w:r>
              <w:rPr>
                <w:color w:val="000000" w:themeColor="text1"/>
              </w:rPr>
              <w:t>9.60 (3.83)</w:t>
            </w:r>
          </w:p>
          <w:p w:rsidR="004831B2" w:rsidRPr="00CD09D1" w:rsidRDefault="004831B2" w:rsidP="004831B2">
            <w:pPr>
              <w:spacing w:line="480" w:lineRule="auto"/>
              <w:jc w:val="center"/>
              <w:rPr>
                <w:color w:val="000000" w:themeColor="text1"/>
              </w:rPr>
            </w:pPr>
            <w:r>
              <w:rPr>
                <w:i/>
                <w:iCs/>
                <w:color w:val="000000" w:themeColor="text1"/>
              </w:rPr>
              <w:t>n</w:t>
            </w:r>
            <w:r>
              <w:rPr>
                <w:color w:val="000000" w:themeColor="text1"/>
              </w:rPr>
              <w:t>=30</w:t>
            </w:r>
          </w:p>
        </w:tc>
        <w:tc>
          <w:tcPr>
            <w:tcW w:w="1913" w:type="dxa"/>
            <w:tcBorders>
              <w:top w:val="single" w:sz="4" w:space="0" w:color="FFFFFF" w:themeColor="background1"/>
              <w:left w:val="single" w:sz="4" w:space="0" w:color="FFFFFF" w:themeColor="background1"/>
              <w:bottom w:val="single" w:sz="18" w:space="0" w:color="000000" w:themeColor="text1"/>
              <w:right w:val="single" w:sz="4" w:space="0" w:color="FFFFFF" w:themeColor="background1"/>
            </w:tcBorders>
          </w:tcPr>
          <w:p w:rsidR="004831B2" w:rsidRDefault="004831B2" w:rsidP="004831B2">
            <w:pPr>
              <w:spacing w:line="480" w:lineRule="auto"/>
              <w:jc w:val="center"/>
              <w:rPr>
                <w:color w:val="000000" w:themeColor="text1"/>
              </w:rPr>
            </w:pPr>
            <w:r>
              <w:rPr>
                <w:color w:val="000000" w:themeColor="text1"/>
              </w:rPr>
              <w:t>9.10 (3.52)</w:t>
            </w:r>
          </w:p>
          <w:p w:rsidR="004831B2" w:rsidRPr="009703A6" w:rsidRDefault="004831B2" w:rsidP="004831B2">
            <w:pPr>
              <w:spacing w:line="480" w:lineRule="auto"/>
              <w:jc w:val="center"/>
              <w:rPr>
                <w:color w:val="000000" w:themeColor="text1"/>
              </w:rPr>
            </w:pPr>
            <w:r>
              <w:rPr>
                <w:i/>
                <w:iCs/>
                <w:color w:val="000000" w:themeColor="text1"/>
              </w:rPr>
              <w:t>n</w:t>
            </w:r>
            <w:r>
              <w:rPr>
                <w:color w:val="000000" w:themeColor="text1"/>
              </w:rPr>
              <w:t>=29</w:t>
            </w:r>
          </w:p>
        </w:tc>
      </w:tr>
    </w:tbl>
    <w:p w:rsidR="004831B2" w:rsidRDefault="004831B2" w:rsidP="004831B2">
      <w:pPr>
        <w:spacing w:line="480" w:lineRule="auto"/>
        <w:jc w:val="both"/>
        <w:rPr>
          <w:color w:val="000000" w:themeColor="text1"/>
        </w:rPr>
      </w:pPr>
    </w:p>
    <w:p w:rsidR="004831B2" w:rsidRDefault="004831B2" w:rsidP="004831B2">
      <w:r>
        <w:rPr>
          <w:color w:val="000000" w:themeColor="text1"/>
        </w:rPr>
        <w:tab/>
      </w:r>
    </w:p>
    <w:p w:rsidR="004831B2" w:rsidRPr="00C77537" w:rsidRDefault="004831B2" w:rsidP="004831B2">
      <w:pPr>
        <w:rPr>
          <w:b/>
          <w:bCs/>
          <w:color w:val="000000" w:themeColor="text1"/>
        </w:rPr>
      </w:pPr>
    </w:p>
    <w:p w:rsidR="004831B2" w:rsidRDefault="004831B2" w:rsidP="004831B2">
      <w:pPr>
        <w:spacing w:line="480" w:lineRule="auto"/>
        <w:jc w:val="both"/>
        <w:rPr>
          <w:color w:val="000000" w:themeColor="text1"/>
        </w:rPr>
      </w:pPr>
    </w:p>
    <w:p w:rsidR="004831B2" w:rsidRDefault="004831B2" w:rsidP="004831B2">
      <w:pPr>
        <w:spacing w:line="480" w:lineRule="auto"/>
        <w:rPr>
          <w:b/>
          <w:color w:val="000000" w:themeColor="text1"/>
        </w:rPr>
      </w:pPr>
    </w:p>
    <w:p w:rsidR="004831B2" w:rsidRDefault="004831B2" w:rsidP="004831B2">
      <w:pPr>
        <w:spacing w:line="480" w:lineRule="auto"/>
        <w:jc w:val="center"/>
        <w:rPr>
          <w:b/>
          <w:color w:val="000000" w:themeColor="text1"/>
        </w:rPr>
      </w:pPr>
    </w:p>
    <w:p w:rsidR="004831B2" w:rsidRDefault="004831B2" w:rsidP="004831B2">
      <w:pPr>
        <w:spacing w:line="480" w:lineRule="auto"/>
        <w:rPr>
          <w:b/>
          <w:color w:val="000000" w:themeColor="text1"/>
        </w:rPr>
        <w:sectPr w:rsidR="004831B2">
          <w:headerReference w:type="default" r:id="rId17"/>
          <w:pgSz w:w="12240" w:h="15840"/>
          <w:pgMar w:top="1440" w:right="1440" w:bottom="1440" w:left="1440" w:header="708" w:footer="708" w:gutter="0"/>
          <w:cols w:space="708"/>
          <w:docGrid w:linePitch="360"/>
        </w:sectPr>
      </w:pPr>
    </w:p>
    <w:p w:rsidR="004831B2" w:rsidRPr="003946F9" w:rsidRDefault="004831B2" w:rsidP="004831B2">
      <w:pPr>
        <w:pStyle w:val="Heading1"/>
        <w:rPr>
          <w:rFonts w:ascii="Times New Roman" w:hAnsi="Times New Roman" w:cs="Times New Roman"/>
          <w:b/>
          <w:bCs/>
          <w:color w:val="000000" w:themeColor="text1"/>
          <w:sz w:val="36"/>
          <w:szCs w:val="36"/>
        </w:rPr>
      </w:pPr>
      <w:bookmarkStart w:id="7" w:name="_Toc80623008"/>
      <w:bookmarkStart w:id="8" w:name="_Ref67488485"/>
      <w:r>
        <w:rPr>
          <w:rFonts w:ascii="Times New Roman" w:hAnsi="Times New Roman" w:cs="Times New Roman"/>
          <w:b/>
          <w:bCs/>
          <w:color w:val="000000" w:themeColor="text1"/>
          <w:sz w:val="36"/>
          <w:szCs w:val="36"/>
        </w:rPr>
        <w:lastRenderedPageBreak/>
        <w:t>APPENDIX G. Supplementary Figures</w:t>
      </w:r>
      <w:bookmarkEnd w:id="7"/>
    </w:p>
    <w:p w:rsidR="004831B2" w:rsidRDefault="004831B2" w:rsidP="004831B2">
      <w:pPr>
        <w:pStyle w:val="Caption"/>
      </w:pPr>
    </w:p>
    <w:p w:rsidR="004831B2" w:rsidRPr="009E14CE" w:rsidRDefault="004831B2" w:rsidP="004831B2">
      <w:pPr>
        <w:pStyle w:val="Caption"/>
        <w:spacing w:line="480" w:lineRule="auto"/>
        <w:rPr>
          <w:i w:val="0"/>
          <w:iCs w:val="0"/>
        </w:rPr>
      </w:pPr>
      <w:r>
        <w:rPr>
          <w:b/>
          <w:bCs/>
          <w:i w:val="0"/>
          <w:iCs w:val="0"/>
        </w:rPr>
        <w:t>Supplementary Fig. G</w:t>
      </w:r>
      <w:r w:rsidRPr="009E14CE">
        <w:rPr>
          <w:b/>
          <w:bCs/>
          <w:i w:val="0"/>
          <w:iCs w:val="0"/>
        </w:rPr>
        <w:fldChar w:fldCharType="begin"/>
      </w:r>
      <w:r w:rsidRPr="009E14CE">
        <w:rPr>
          <w:b/>
          <w:bCs/>
          <w:i w:val="0"/>
          <w:iCs w:val="0"/>
        </w:rPr>
        <w:instrText xml:space="preserve"> SEQ Figure \* ARABIC </w:instrText>
      </w:r>
      <w:r w:rsidRPr="009E14CE">
        <w:rPr>
          <w:b/>
          <w:bCs/>
          <w:i w:val="0"/>
          <w:iCs w:val="0"/>
        </w:rPr>
        <w:fldChar w:fldCharType="separate"/>
      </w:r>
      <w:r w:rsidRPr="009E14CE">
        <w:rPr>
          <w:b/>
          <w:bCs/>
          <w:i w:val="0"/>
          <w:iCs w:val="0"/>
          <w:noProof/>
        </w:rPr>
        <w:t>1</w:t>
      </w:r>
      <w:r w:rsidRPr="009E14CE">
        <w:rPr>
          <w:b/>
          <w:bCs/>
          <w:i w:val="0"/>
          <w:iCs w:val="0"/>
          <w:noProof/>
        </w:rPr>
        <w:fldChar w:fldCharType="end"/>
      </w:r>
      <w:bookmarkEnd w:id="8"/>
      <w:r w:rsidRPr="009E14CE">
        <w:rPr>
          <w:b/>
          <w:bCs/>
          <w:i w:val="0"/>
          <w:iCs w:val="0"/>
        </w:rPr>
        <w:t>:</w:t>
      </w:r>
      <w:r w:rsidRPr="009E14CE">
        <w:rPr>
          <w:i w:val="0"/>
          <w:iCs w:val="0"/>
        </w:rPr>
        <w:t xml:space="preserve"> Comprehension questions. Grids shown here only indicate the positions of risks A and B on the matrices; see Figs</w:t>
      </w:r>
      <w:r>
        <w:rPr>
          <w:i w:val="0"/>
          <w:iCs w:val="0"/>
        </w:rPr>
        <w:t>.</w:t>
      </w:r>
      <w:r w:rsidRPr="009E14CE">
        <w:rPr>
          <w:i w:val="0"/>
          <w:iCs w:val="0"/>
        </w:rPr>
        <w:t xml:space="preserve"> 1-4 (main manuscript) for examples of actual stimuli with labelled axes.</w:t>
      </w:r>
    </w:p>
    <w:tbl>
      <w:tblPr>
        <w:tblStyle w:val="CommentTextChar"/>
        <w:tblW w:w="13945" w:type="dxa"/>
        <w:tblLook w:val="04A0" w:firstRow="1" w:lastRow="0" w:firstColumn="1" w:lastColumn="0" w:noHBand="0" w:noVBand="1"/>
      </w:tblPr>
      <w:tblGrid>
        <w:gridCol w:w="4106"/>
        <w:gridCol w:w="5954"/>
        <w:gridCol w:w="3885"/>
      </w:tblGrid>
      <w:tr w:rsidR="004831B2" w:rsidRPr="00D22396" w:rsidTr="004831B2">
        <w:tc>
          <w:tcPr>
            <w:tcW w:w="4106" w:type="dxa"/>
          </w:tcPr>
          <w:p w:rsidR="004831B2" w:rsidRPr="00D22396" w:rsidRDefault="004831B2" w:rsidP="004831B2">
            <w:pPr>
              <w:spacing w:line="480" w:lineRule="auto"/>
              <w:rPr>
                <w:i/>
                <w:iCs/>
                <w:color w:val="000000" w:themeColor="text1"/>
              </w:rPr>
            </w:pPr>
            <w:r w:rsidRPr="00D22396">
              <w:rPr>
                <w:i/>
                <w:iCs/>
                <w:color w:val="000000" w:themeColor="text1"/>
              </w:rPr>
              <w:t>Question</w:t>
            </w:r>
          </w:p>
        </w:tc>
        <w:tc>
          <w:tcPr>
            <w:tcW w:w="5954" w:type="dxa"/>
          </w:tcPr>
          <w:p w:rsidR="004831B2" w:rsidRPr="00D22396" w:rsidRDefault="004831B2" w:rsidP="004831B2">
            <w:pPr>
              <w:rPr>
                <w:i/>
                <w:iCs/>
              </w:rPr>
            </w:pPr>
            <w:r w:rsidRPr="00D22396">
              <w:rPr>
                <w:i/>
                <w:iCs/>
                <w:color w:val="000000" w:themeColor="text1"/>
              </w:rPr>
              <w:t>Positions of risks A and B (not stimuli; see figure caption)</w:t>
            </w:r>
          </w:p>
          <w:p w:rsidR="004831B2" w:rsidRPr="00D22396" w:rsidRDefault="004831B2" w:rsidP="004831B2">
            <w:pPr>
              <w:rPr>
                <w:i/>
                <w:iCs/>
                <w:color w:val="000000" w:themeColor="text1"/>
              </w:rPr>
            </w:pPr>
          </w:p>
        </w:tc>
        <w:tc>
          <w:tcPr>
            <w:tcW w:w="3885" w:type="dxa"/>
          </w:tcPr>
          <w:p w:rsidR="004831B2" w:rsidRPr="00D22396" w:rsidRDefault="004831B2" w:rsidP="004831B2">
            <w:pPr>
              <w:spacing w:line="480" w:lineRule="auto"/>
              <w:rPr>
                <w:i/>
                <w:iCs/>
                <w:color w:val="000000" w:themeColor="text1"/>
              </w:rPr>
            </w:pPr>
            <w:r w:rsidRPr="00D22396">
              <w:rPr>
                <w:i/>
                <w:iCs/>
                <w:color w:val="000000" w:themeColor="text1"/>
              </w:rPr>
              <w:t>Response choices</w:t>
            </w:r>
          </w:p>
        </w:tc>
      </w:tr>
      <w:tr w:rsidR="004831B2" w:rsidRPr="00D22396" w:rsidTr="004831B2">
        <w:tc>
          <w:tcPr>
            <w:tcW w:w="4106" w:type="dxa"/>
          </w:tcPr>
          <w:p w:rsidR="004831B2" w:rsidRPr="00D22396" w:rsidRDefault="004831B2" w:rsidP="004831B2">
            <w:pPr>
              <w:rPr>
                <w:shd w:val="clear" w:color="auto" w:fill="FFFFFF"/>
              </w:rPr>
            </w:pPr>
            <w:r w:rsidRPr="00D22396">
              <w:rPr>
                <w:shd w:val="clear" w:color="auto" w:fill="FFFFFF"/>
              </w:rPr>
              <w:t xml:space="preserve">“Consider risk A, shown above. What is the likelihood of risk A?” </w:t>
            </w:r>
          </w:p>
          <w:p w:rsidR="004831B2" w:rsidRPr="00D22396" w:rsidRDefault="004831B2" w:rsidP="004831B2">
            <w:pPr>
              <w:rPr>
                <w:shd w:val="clear" w:color="auto" w:fill="FFFFFF"/>
              </w:rPr>
            </w:pPr>
          </w:p>
          <w:p w:rsidR="004831B2" w:rsidRPr="00D22396" w:rsidRDefault="004831B2" w:rsidP="004831B2">
            <w:pPr>
              <w:rPr>
                <w:shd w:val="clear" w:color="auto" w:fill="FFFFFF"/>
              </w:rPr>
            </w:pPr>
          </w:p>
          <w:p w:rsidR="004831B2" w:rsidRPr="00D22396" w:rsidRDefault="004831B2" w:rsidP="004831B2">
            <w:pPr>
              <w:rPr>
                <w:shd w:val="clear" w:color="auto" w:fill="FFFFFF"/>
              </w:rPr>
            </w:pPr>
          </w:p>
          <w:p w:rsidR="004831B2" w:rsidRPr="00D22396" w:rsidRDefault="004831B2" w:rsidP="004831B2">
            <w:pPr>
              <w:rPr>
                <w:shd w:val="clear" w:color="auto" w:fill="FFFFFF"/>
              </w:rPr>
            </w:pPr>
            <w:r w:rsidRPr="00D22396">
              <w:rPr>
                <w:color w:val="000000" w:themeColor="text1"/>
                <w:shd w:val="clear" w:color="auto" w:fill="FFFFFF"/>
              </w:rPr>
              <w:t>“Consider risk A, as shown above. What is the potential impact of risk A?”</w:t>
            </w:r>
          </w:p>
          <w:p w:rsidR="004831B2" w:rsidRPr="00D22396" w:rsidRDefault="004831B2" w:rsidP="004831B2">
            <w:pPr>
              <w:rPr>
                <w:shd w:val="clear" w:color="auto" w:fill="FFFFFF"/>
              </w:rPr>
            </w:pPr>
          </w:p>
          <w:p w:rsidR="004831B2" w:rsidRPr="00D22396" w:rsidRDefault="004831B2" w:rsidP="004831B2">
            <w:pPr>
              <w:rPr>
                <w:shd w:val="clear" w:color="auto" w:fill="FFFFFF"/>
              </w:rPr>
            </w:pPr>
          </w:p>
          <w:p w:rsidR="004831B2" w:rsidRPr="00D22396" w:rsidRDefault="004831B2" w:rsidP="004831B2">
            <w:pPr>
              <w:rPr>
                <w:i/>
                <w:iCs/>
              </w:rPr>
            </w:pPr>
            <w:r w:rsidRPr="00D22396">
              <w:rPr>
                <w:shd w:val="clear" w:color="auto" w:fill="FFFFFF"/>
              </w:rPr>
              <w:t>[Both questions asked on same page for each stimulus]</w:t>
            </w:r>
          </w:p>
        </w:tc>
        <w:tc>
          <w:tcPr>
            <w:tcW w:w="5954" w:type="dxa"/>
          </w:tcPr>
          <w:p w:rsidR="004831B2" w:rsidRPr="00D22396" w:rsidRDefault="004831B2" w:rsidP="004831B2">
            <w:pPr>
              <w:jc w:val="center"/>
              <w:rPr>
                <w:color w:val="000000" w:themeColor="text1"/>
                <w:shd w:val="clear" w:color="auto" w:fill="FFFFFF"/>
              </w:rPr>
            </w:pPr>
            <w:r w:rsidRPr="00D22396">
              <w:rPr>
                <w:noProof/>
                <w:color w:val="000000" w:themeColor="text1"/>
                <w:shd w:val="clear" w:color="auto" w:fill="FFFFFF"/>
                <w:lang w:val="en-US" w:eastAsia="en-US"/>
              </w:rPr>
              <w:drawing>
                <wp:inline distT="0" distB="0" distL="0" distR="0" wp14:anchorId="21C51BD6" wp14:editId="21C9AA79">
                  <wp:extent cx="1260000" cy="1256999"/>
                  <wp:effectExtent l="0" t="0" r="0" b="635"/>
                  <wp:docPr id="4" name="Picture 4" descr="C:\Users\s1776851\Documents\z. Risk Matrix Paper\Gabe Risk Matrix Paper\risk_positions\risk_positions\comprehension\position_of_a - num_a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1776851\Documents\z. Risk Matrix Paper\Gabe Risk Matrix Paper\risk_positions\risk_positions\comprehension\position_of_a - num_a_2.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60000" cy="1256999"/>
                          </a:xfrm>
                          <a:prstGeom prst="rect">
                            <a:avLst/>
                          </a:prstGeom>
                          <a:noFill/>
                          <a:ln>
                            <a:noFill/>
                          </a:ln>
                        </pic:spPr>
                      </pic:pic>
                    </a:graphicData>
                  </a:graphic>
                </wp:inline>
              </w:drawing>
            </w:r>
            <w:r w:rsidRPr="00D22396">
              <w:rPr>
                <w:color w:val="000000" w:themeColor="text1"/>
                <w:shd w:val="clear" w:color="auto" w:fill="FFFFFF"/>
              </w:rPr>
              <w:t xml:space="preserve">   </w:t>
            </w:r>
            <w:r w:rsidRPr="00D22396">
              <w:rPr>
                <w:noProof/>
                <w:color w:val="000000" w:themeColor="text1"/>
                <w:shd w:val="clear" w:color="auto" w:fill="FFFFFF"/>
                <w:lang w:val="en-US" w:eastAsia="en-US"/>
              </w:rPr>
              <w:drawing>
                <wp:inline distT="0" distB="0" distL="0" distR="0" wp14:anchorId="509DB39B" wp14:editId="4D001E5E">
                  <wp:extent cx="1260000" cy="1254014"/>
                  <wp:effectExtent l="0" t="0" r="0" b="3810"/>
                  <wp:docPr id="16" name="Picture 16" descr="C:\Users\s1776851\Documents\z. Risk Matrix Paper\Gabe Risk Matrix Paper\risk_positions\risk_positions\comprehension\position_of_a - num_b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1776851\Documents\z. Risk Matrix Paper\Gabe Risk Matrix Paper\risk_positions\risk_positions\comprehension\position_of_a - num_b_2.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60000" cy="1254014"/>
                          </a:xfrm>
                          <a:prstGeom prst="rect">
                            <a:avLst/>
                          </a:prstGeom>
                          <a:noFill/>
                          <a:ln>
                            <a:noFill/>
                          </a:ln>
                        </pic:spPr>
                      </pic:pic>
                    </a:graphicData>
                  </a:graphic>
                </wp:inline>
              </w:drawing>
            </w:r>
          </w:p>
        </w:tc>
        <w:tc>
          <w:tcPr>
            <w:tcW w:w="3885" w:type="dxa"/>
          </w:tcPr>
          <w:p w:rsidR="004831B2" w:rsidRPr="00D22396" w:rsidRDefault="004831B2" w:rsidP="004831B2">
            <w:pPr>
              <w:rPr>
                <w:color w:val="000000" w:themeColor="text1"/>
                <w:shd w:val="clear" w:color="auto" w:fill="FFFFFF"/>
              </w:rPr>
            </w:pPr>
            <w:r w:rsidRPr="00D22396">
              <w:rPr>
                <w:color w:val="000000" w:themeColor="text1"/>
                <w:shd w:val="clear" w:color="auto" w:fill="FFFFFF"/>
              </w:rPr>
              <w:t>1 / 2 / 3 / 4 / 5</w:t>
            </w:r>
            <w:r w:rsidRPr="00D22396">
              <w:rPr>
                <w:color w:val="000000" w:themeColor="text1"/>
                <w:shd w:val="clear" w:color="auto" w:fill="FFFFFF"/>
              </w:rPr>
              <w:tab/>
            </w:r>
            <w:r w:rsidRPr="00D22396">
              <w:rPr>
                <w:color w:val="000000" w:themeColor="text1"/>
                <w:shd w:val="clear" w:color="auto" w:fill="FFFFFF"/>
              </w:rPr>
              <w:tab/>
            </w:r>
            <w:r w:rsidRPr="00D22396">
              <w:rPr>
                <w:color w:val="000000" w:themeColor="text1"/>
                <w:shd w:val="clear" w:color="auto" w:fill="FFFFFF"/>
              </w:rPr>
              <w:br/>
              <w:t>[For linear scale stimuli]</w:t>
            </w:r>
          </w:p>
          <w:p w:rsidR="004831B2" w:rsidRPr="00D22396" w:rsidRDefault="004831B2" w:rsidP="004831B2">
            <w:pPr>
              <w:rPr>
                <w:color w:val="000000" w:themeColor="text1"/>
                <w:shd w:val="clear" w:color="auto" w:fill="FFFFFF"/>
              </w:rPr>
            </w:pPr>
            <w:r w:rsidRPr="00D22396">
              <w:rPr>
                <w:color w:val="000000" w:themeColor="text1"/>
                <w:shd w:val="clear" w:color="auto" w:fill="FFFFFF"/>
              </w:rPr>
              <w:t>1 / 5 / 25 / 125 / 625</w:t>
            </w:r>
            <w:r w:rsidRPr="00D22396">
              <w:rPr>
                <w:color w:val="000000" w:themeColor="text1"/>
                <w:shd w:val="clear" w:color="auto" w:fill="FFFFFF"/>
              </w:rPr>
              <w:tab/>
            </w:r>
            <w:r w:rsidRPr="00D22396">
              <w:rPr>
                <w:color w:val="000000" w:themeColor="text1"/>
                <w:shd w:val="clear" w:color="auto" w:fill="FFFFFF"/>
              </w:rPr>
              <w:br/>
              <w:t>[For the geometric scale stimuli]</w:t>
            </w:r>
          </w:p>
          <w:p w:rsidR="004831B2" w:rsidRPr="00D22396" w:rsidRDefault="004831B2" w:rsidP="004831B2">
            <w:pPr>
              <w:rPr>
                <w:i/>
                <w:iCs/>
              </w:rPr>
            </w:pPr>
          </w:p>
          <w:p w:rsidR="004831B2" w:rsidRPr="00D22396" w:rsidRDefault="004831B2" w:rsidP="004831B2">
            <w:pPr>
              <w:rPr>
                <w:color w:val="000000" w:themeColor="text1"/>
                <w:shd w:val="clear" w:color="auto" w:fill="FFFFFF"/>
              </w:rPr>
            </w:pPr>
            <w:r w:rsidRPr="00D22396">
              <w:rPr>
                <w:color w:val="000000" w:themeColor="text1"/>
                <w:shd w:val="clear" w:color="auto" w:fill="FFFFFF"/>
              </w:rPr>
              <w:t>1 / 2 / 3 / 4 / 5</w:t>
            </w:r>
            <w:r w:rsidRPr="00D22396">
              <w:rPr>
                <w:color w:val="000000" w:themeColor="text1"/>
                <w:shd w:val="clear" w:color="auto" w:fill="FFFFFF"/>
              </w:rPr>
              <w:tab/>
            </w:r>
            <w:r w:rsidRPr="00D22396">
              <w:rPr>
                <w:color w:val="000000" w:themeColor="text1"/>
                <w:shd w:val="clear" w:color="auto" w:fill="FFFFFF"/>
              </w:rPr>
              <w:tab/>
            </w:r>
            <w:r w:rsidRPr="00D22396">
              <w:rPr>
                <w:color w:val="000000" w:themeColor="text1"/>
                <w:shd w:val="clear" w:color="auto" w:fill="FFFFFF"/>
              </w:rPr>
              <w:br/>
              <w:t>[For linear scale stimuli]</w:t>
            </w:r>
          </w:p>
          <w:p w:rsidR="004831B2" w:rsidRPr="00D22396" w:rsidRDefault="004831B2" w:rsidP="004831B2">
            <w:pPr>
              <w:rPr>
                <w:color w:val="000000" w:themeColor="text1"/>
                <w:shd w:val="clear" w:color="auto" w:fill="FFFFFF"/>
              </w:rPr>
            </w:pPr>
            <w:r w:rsidRPr="00D22396">
              <w:rPr>
                <w:color w:val="000000" w:themeColor="text1"/>
                <w:shd w:val="clear" w:color="auto" w:fill="FFFFFF"/>
              </w:rPr>
              <w:t>1 / 5 / 25 / 125 / 625</w:t>
            </w:r>
            <w:r w:rsidRPr="00D22396">
              <w:rPr>
                <w:color w:val="000000" w:themeColor="text1"/>
                <w:shd w:val="clear" w:color="auto" w:fill="FFFFFF"/>
              </w:rPr>
              <w:tab/>
            </w:r>
            <w:r w:rsidRPr="00D22396">
              <w:rPr>
                <w:color w:val="000000" w:themeColor="text1"/>
                <w:shd w:val="clear" w:color="auto" w:fill="FFFFFF"/>
              </w:rPr>
              <w:br/>
              <w:t>[For the geometric scale stimuli]</w:t>
            </w:r>
          </w:p>
        </w:tc>
      </w:tr>
      <w:tr w:rsidR="004831B2" w:rsidRPr="00D22396" w:rsidTr="004831B2">
        <w:tc>
          <w:tcPr>
            <w:tcW w:w="4106" w:type="dxa"/>
          </w:tcPr>
          <w:p w:rsidR="004831B2" w:rsidRPr="00D22396" w:rsidRDefault="004831B2" w:rsidP="004831B2">
            <w:pPr>
              <w:rPr>
                <w:color w:val="000000" w:themeColor="text1"/>
                <w:shd w:val="clear" w:color="auto" w:fill="FFFFFF"/>
              </w:rPr>
            </w:pPr>
            <w:r w:rsidRPr="00D22396">
              <w:rPr>
                <w:color w:val="000000" w:themeColor="text1"/>
                <w:shd w:val="clear" w:color="auto" w:fill="FFFFFF"/>
              </w:rPr>
              <w:t>“Consider risk A, shown above. What is the likelihood of risk A?”</w:t>
            </w:r>
          </w:p>
          <w:p w:rsidR="004831B2" w:rsidRPr="00D22396" w:rsidRDefault="004831B2" w:rsidP="004831B2">
            <w:pPr>
              <w:rPr>
                <w:color w:val="000000" w:themeColor="text1"/>
                <w:shd w:val="clear" w:color="auto" w:fill="FFFFFF"/>
              </w:rPr>
            </w:pPr>
          </w:p>
          <w:p w:rsidR="004831B2" w:rsidRPr="00D22396" w:rsidRDefault="004831B2" w:rsidP="004831B2">
            <w:pPr>
              <w:rPr>
                <w:color w:val="000000" w:themeColor="text1"/>
                <w:shd w:val="clear" w:color="auto" w:fill="FFFFFF"/>
              </w:rPr>
            </w:pPr>
            <w:r w:rsidRPr="00D22396">
              <w:rPr>
                <w:color w:val="000000" w:themeColor="text1"/>
                <w:shd w:val="clear" w:color="auto" w:fill="FFFFFF"/>
              </w:rPr>
              <w:t>“Consider risk A, as shown above. What is the potential impact of risk A?”</w:t>
            </w:r>
          </w:p>
          <w:p w:rsidR="004831B2" w:rsidRPr="00D22396" w:rsidRDefault="004831B2" w:rsidP="004831B2">
            <w:pPr>
              <w:rPr>
                <w:iCs/>
              </w:rPr>
            </w:pPr>
          </w:p>
          <w:p w:rsidR="004831B2" w:rsidRPr="00D22396" w:rsidRDefault="004831B2" w:rsidP="004831B2">
            <w:pPr>
              <w:rPr>
                <w:color w:val="000000" w:themeColor="text1"/>
                <w:shd w:val="clear" w:color="auto" w:fill="FFFFFF"/>
              </w:rPr>
            </w:pPr>
            <w:r w:rsidRPr="00D22396">
              <w:rPr>
                <w:iCs/>
              </w:rPr>
              <w:t>[Both questions asked on same page for each stimulus]</w:t>
            </w:r>
          </w:p>
        </w:tc>
        <w:tc>
          <w:tcPr>
            <w:tcW w:w="5954" w:type="dxa"/>
          </w:tcPr>
          <w:p w:rsidR="004831B2" w:rsidRPr="00D22396" w:rsidRDefault="004831B2" w:rsidP="004831B2">
            <w:pPr>
              <w:jc w:val="center"/>
              <w:rPr>
                <w:color w:val="000000" w:themeColor="text1"/>
                <w:shd w:val="clear" w:color="auto" w:fill="FFFFFF"/>
              </w:rPr>
            </w:pPr>
            <w:r w:rsidRPr="00D22396">
              <w:rPr>
                <w:noProof/>
                <w:color w:val="000000" w:themeColor="text1"/>
                <w:shd w:val="clear" w:color="auto" w:fill="FFFFFF"/>
                <w:lang w:val="en-US" w:eastAsia="en-US"/>
              </w:rPr>
              <w:drawing>
                <wp:inline distT="0" distB="0" distL="0" distR="0" wp14:anchorId="1899ECEB" wp14:editId="6422B502">
                  <wp:extent cx="1260000" cy="1266001"/>
                  <wp:effectExtent l="0" t="0" r="0" b="0"/>
                  <wp:docPr id="2" name="Picture 2" descr="C:\Users\s1776851\Documents\z. Risk Matrix Paper\Gabe Risk Matrix Paper\risk_positions\risk_positions\comprehension\position_of_a - lab_a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1776851\Documents\z. Risk Matrix Paper\Gabe Risk Matrix Paper\risk_positions\risk_positions\comprehension\position_of_a - lab_a_2.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60000" cy="1266001"/>
                          </a:xfrm>
                          <a:prstGeom prst="rect">
                            <a:avLst/>
                          </a:prstGeom>
                          <a:noFill/>
                          <a:ln>
                            <a:noFill/>
                          </a:ln>
                        </pic:spPr>
                      </pic:pic>
                    </a:graphicData>
                  </a:graphic>
                </wp:inline>
              </w:drawing>
            </w:r>
            <w:r w:rsidRPr="00D22396">
              <w:rPr>
                <w:color w:val="000000" w:themeColor="text1"/>
                <w:shd w:val="clear" w:color="auto" w:fill="FFFFFF"/>
              </w:rPr>
              <w:t xml:space="preserve">   </w:t>
            </w:r>
            <w:r w:rsidRPr="00D22396">
              <w:rPr>
                <w:noProof/>
                <w:color w:val="000000" w:themeColor="text1"/>
                <w:shd w:val="clear" w:color="auto" w:fill="FFFFFF"/>
                <w:lang w:val="en-US" w:eastAsia="en-US"/>
              </w:rPr>
              <w:drawing>
                <wp:inline distT="0" distB="0" distL="0" distR="0" wp14:anchorId="2286EC10" wp14:editId="2D1AEF97">
                  <wp:extent cx="1260000" cy="1272032"/>
                  <wp:effectExtent l="0" t="0" r="0" b="4445"/>
                  <wp:docPr id="3" name="Picture 3" descr="C:\Users\s1776851\Documents\z. Risk Matrix Paper\Gabe Risk Matrix Paper\risk_positions\risk_positions\comprehension\position_of_a - lab_b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1776851\Documents\z. Risk Matrix Paper\Gabe Risk Matrix Paper\risk_positions\risk_positions\comprehension\position_of_a - lab_b_2.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60000" cy="1272032"/>
                          </a:xfrm>
                          <a:prstGeom prst="rect">
                            <a:avLst/>
                          </a:prstGeom>
                          <a:noFill/>
                          <a:ln>
                            <a:noFill/>
                          </a:ln>
                        </pic:spPr>
                      </pic:pic>
                    </a:graphicData>
                  </a:graphic>
                </wp:inline>
              </w:drawing>
            </w:r>
          </w:p>
        </w:tc>
        <w:tc>
          <w:tcPr>
            <w:tcW w:w="3885" w:type="dxa"/>
          </w:tcPr>
          <w:p w:rsidR="004831B2" w:rsidRPr="00D22396" w:rsidRDefault="004831B2" w:rsidP="004831B2">
            <w:pPr>
              <w:rPr>
                <w:color w:val="000000" w:themeColor="text1"/>
                <w:shd w:val="clear" w:color="auto" w:fill="FFFFFF"/>
              </w:rPr>
            </w:pPr>
            <w:r w:rsidRPr="00D22396">
              <w:rPr>
                <w:color w:val="000000" w:themeColor="text1"/>
                <w:shd w:val="clear" w:color="auto" w:fill="FFFFFF"/>
              </w:rPr>
              <w:t>Less than 0.2% / 0.2% to 1% / 1% to 5% / 5% to 25% / Over 25%</w:t>
            </w:r>
          </w:p>
          <w:p w:rsidR="004831B2" w:rsidRPr="00D22396" w:rsidRDefault="004831B2" w:rsidP="004831B2">
            <w:pPr>
              <w:rPr>
                <w:iCs/>
              </w:rPr>
            </w:pPr>
          </w:p>
          <w:p w:rsidR="004831B2" w:rsidRPr="00D22396" w:rsidRDefault="004831B2" w:rsidP="004831B2">
            <w:pPr>
              <w:rPr>
                <w:color w:val="000000" w:themeColor="text1"/>
                <w:shd w:val="clear" w:color="auto" w:fill="FFFFFF"/>
              </w:rPr>
            </w:pPr>
            <w:r w:rsidRPr="00D22396">
              <w:rPr>
                <w:color w:val="000000" w:themeColor="text1"/>
                <w:shd w:val="clear" w:color="auto" w:fill="FFFFFF"/>
              </w:rPr>
              <w:t>Limited / Minor / Moderate / Significant / Catastrophic</w:t>
            </w:r>
          </w:p>
          <w:p w:rsidR="004831B2" w:rsidRPr="00D22396" w:rsidRDefault="004831B2" w:rsidP="004831B2">
            <w:pPr>
              <w:rPr>
                <w:i/>
                <w:iCs/>
              </w:rPr>
            </w:pPr>
          </w:p>
        </w:tc>
      </w:tr>
      <w:tr w:rsidR="004831B2" w:rsidRPr="00D22396" w:rsidTr="004831B2">
        <w:tc>
          <w:tcPr>
            <w:tcW w:w="4106" w:type="dxa"/>
          </w:tcPr>
          <w:p w:rsidR="004831B2" w:rsidRPr="00D22396" w:rsidRDefault="004831B2" w:rsidP="004831B2">
            <w:pPr>
              <w:rPr>
                <w:iCs/>
              </w:rPr>
            </w:pPr>
            <w:r w:rsidRPr="00D22396">
              <w:rPr>
                <w:color w:val="000000" w:themeColor="text1"/>
                <w:shd w:val="clear" w:color="auto" w:fill="FFFFFF"/>
              </w:rPr>
              <w:lastRenderedPageBreak/>
              <w:t>“Consider risks A and B, shown above. Which risk has the greater likelihood: risk A, or risk B?” (2 questions)</w:t>
            </w:r>
          </w:p>
        </w:tc>
        <w:tc>
          <w:tcPr>
            <w:tcW w:w="5954" w:type="dxa"/>
          </w:tcPr>
          <w:p w:rsidR="004831B2" w:rsidRPr="00D22396" w:rsidRDefault="004831B2" w:rsidP="004831B2">
            <w:pPr>
              <w:jc w:val="center"/>
              <w:rPr>
                <w:color w:val="000000" w:themeColor="text1"/>
                <w:shd w:val="clear" w:color="auto" w:fill="FFFFFF"/>
              </w:rPr>
            </w:pPr>
            <w:r w:rsidRPr="00D22396">
              <w:rPr>
                <w:noProof/>
                <w:color w:val="000000" w:themeColor="text1"/>
                <w:shd w:val="clear" w:color="auto" w:fill="FFFFFF"/>
                <w:lang w:val="en-US" w:eastAsia="en-US"/>
              </w:rPr>
              <w:drawing>
                <wp:inline distT="0" distB="0" distL="0" distR="0" wp14:anchorId="7D663C28" wp14:editId="561ED599">
                  <wp:extent cx="1260000" cy="1263535"/>
                  <wp:effectExtent l="0" t="0" r="0" b="0"/>
                  <wp:docPr id="17" name="Picture 17" descr="C:\Users\s1776851\Documents\z. Risk Matrix Paper\Gabe Risk Matrix Paper\risk_positions\risk_positions\comprehension\ab_ordinal_comparisons - li_a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s1776851\Documents\z. Risk Matrix Paper\Gabe Risk Matrix Paper\risk_positions\risk_positions\comprehension\ab_ordinal_comparisons - li_a_2.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60000" cy="1263535"/>
                          </a:xfrm>
                          <a:prstGeom prst="rect">
                            <a:avLst/>
                          </a:prstGeom>
                          <a:noFill/>
                          <a:ln>
                            <a:noFill/>
                          </a:ln>
                        </pic:spPr>
                      </pic:pic>
                    </a:graphicData>
                  </a:graphic>
                </wp:inline>
              </w:drawing>
            </w:r>
            <w:r w:rsidRPr="00D22396">
              <w:rPr>
                <w:color w:val="000000" w:themeColor="text1"/>
                <w:shd w:val="clear" w:color="auto" w:fill="FFFFFF"/>
              </w:rPr>
              <w:t xml:space="preserve">   </w:t>
            </w:r>
          </w:p>
        </w:tc>
        <w:tc>
          <w:tcPr>
            <w:tcW w:w="3885" w:type="dxa"/>
          </w:tcPr>
          <w:p w:rsidR="004831B2" w:rsidRPr="00D22396" w:rsidRDefault="004831B2" w:rsidP="004831B2">
            <w:pPr>
              <w:rPr>
                <w:color w:val="000000" w:themeColor="text1"/>
                <w:shd w:val="clear" w:color="auto" w:fill="FFFFFF"/>
              </w:rPr>
            </w:pPr>
            <w:r w:rsidRPr="00D22396">
              <w:rPr>
                <w:color w:val="000000" w:themeColor="text1"/>
                <w:shd w:val="clear" w:color="auto" w:fill="FFFFFF"/>
              </w:rPr>
              <w:t>Risk A / Risk B / Equal likelihood</w:t>
            </w:r>
          </w:p>
          <w:p w:rsidR="004831B2" w:rsidRPr="00D22396" w:rsidRDefault="004831B2" w:rsidP="004831B2">
            <w:pPr>
              <w:rPr>
                <w:iCs/>
              </w:rPr>
            </w:pPr>
          </w:p>
        </w:tc>
      </w:tr>
      <w:tr w:rsidR="004831B2" w:rsidRPr="00D22396" w:rsidTr="004831B2">
        <w:tc>
          <w:tcPr>
            <w:tcW w:w="4106" w:type="dxa"/>
          </w:tcPr>
          <w:p w:rsidR="004831B2" w:rsidRPr="00D22396" w:rsidRDefault="004831B2" w:rsidP="004831B2">
            <w:pPr>
              <w:rPr>
                <w:i/>
                <w:iCs/>
              </w:rPr>
            </w:pPr>
            <w:r w:rsidRPr="00D22396">
              <w:rPr>
                <w:color w:val="000000" w:themeColor="text1"/>
                <w:shd w:val="clear" w:color="auto" w:fill="FFFFFF"/>
              </w:rPr>
              <w:t>“Consider risks A and B, shown above. Which risk has the greater impact: risk A, or risk B?” (2 questions)</w:t>
            </w:r>
          </w:p>
        </w:tc>
        <w:tc>
          <w:tcPr>
            <w:tcW w:w="5954" w:type="dxa"/>
          </w:tcPr>
          <w:p w:rsidR="004831B2" w:rsidRPr="00D22396" w:rsidRDefault="004831B2" w:rsidP="004831B2">
            <w:pPr>
              <w:jc w:val="center"/>
              <w:rPr>
                <w:color w:val="000000" w:themeColor="text1"/>
                <w:shd w:val="clear" w:color="auto" w:fill="FFFFFF"/>
              </w:rPr>
            </w:pPr>
            <w:r w:rsidRPr="00D22396">
              <w:rPr>
                <w:noProof/>
                <w:color w:val="000000" w:themeColor="text1"/>
                <w:shd w:val="clear" w:color="auto" w:fill="FFFFFF"/>
                <w:lang w:val="en-US" w:eastAsia="en-US"/>
              </w:rPr>
              <w:drawing>
                <wp:inline distT="0" distB="0" distL="0" distR="0" wp14:anchorId="77F52D37" wp14:editId="13D480A2">
                  <wp:extent cx="1260000" cy="1273415"/>
                  <wp:effectExtent l="0" t="0" r="0" b="3175"/>
                  <wp:docPr id="33" name="Picture 33" descr="C:\Users\s1776851\Documents\z. Risk Matrix Paper\Gabe Risk Matrix Paper\risk_positions\risk_positions\comprehension\ab_ordinal_comparisons - im_a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s1776851\Documents\z. Risk Matrix Paper\Gabe Risk Matrix Paper\risk_positions\risk_positions\comprehension\ab_ordinal_comparisons - im_a_2.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260000" cy="1273415"/>
                          </a:xfrm>
                          <a:prstGeom prst="rect">
                            <a:avLst/>
                          </a:prstGeom>
                          <a:noFill/>
                          <a:ln>
                            <a:noFill/>
                          </a:ln>
                        </pic:spPr>
                      </pic:pic>
                    </a:graphicData>
                  </a:graphic>
                </wp:inline>
              </w:drawing>
            </w:r>
            <w:r w:rsidRPr="00D22396">
              <w:rPr>
                <w:color w:val="000000" w:themeColor="text1"/>
                <w:shd w:val="clear" w:color="auto" w:fill="FFFFFF"/>
              </w:rPr>
              <w:t xml:space="preserve">   </w:t>
            </w:r>
          </w:p>
        </w:tc>
        <w:tc>
          <w:tcPr>
            <w:tcW w:w="3885" w:type="dxa"/>
          </w:tcPr>
          <w:p w:rsidR="004831B2" w:rsidRPr="00D22396" w:rsidRDefault="004831B2" w:rsidP="004831B2">
            <w:pPr>
              <w:rPr>
                <w:i/>
                <w:iCs/>
              </w:rPr>
            </w:pPr>
            <w:r w:rsidRPr="00D22396">
              <w:rPr>
                <w:color w:val="000000" w:themeColor="text1"/>
                <w:shd w:val="clear" w:color="auto" w:fill="FFFFFF"/>
              </w:rPr>
              <w:t>Risk A / Risk B / Equal impact</w:t>
            </w:r>
          </w:p>
        </w:tc>
      </w:tr>
      <w:tr w:rsidR="004831B2" w:rsidRPr="00D22396" w:rsidTr="004831B2">
        <w:tc>
          <w:tcPr>
            <w:tcW w:w="4106" w:type="dxa"/>
          </w:tcPr>
          <w:p w:rsidR="004831B2" w:rsidRPr="00D22396" w:rsidRDefault="004831B2" w:rsidP="004831B2">
            <w:pPr>
              <w:rPr>
                <w:color w:val="000000" w:themeColor="text1"/>
                <w:shd w:val="clear" w:color="auto" w:fill="FFFFFF"/>
              </w:rPr>
            </w:pPr>
            <w:r w:rsidRPr="00D22396">
              <w:rPr>
                <w:color w:val="000000" w:themeColor="text1"/>
                <w:shd w:val="clear" w:color="auto" w:fill="FFFFFF"/>
              </w:rPr>
              <w:t>“Which position on the grid above represents the greatest possible risk?” (For matrix stimuli; 1 question)</w:t>
            </w:r>
          </w:p>
          <w:p w:rsidR="004831B2" w:rsidRPr="00D22396" w:rsidRDefault="004831B2" w:rsidP="004831B2">
            <w:pPr>
              <w:rPr>
                <w:color w:val="000000" w:themeColor="text1"/>
                <w:shd w:val="clear" w:color="auto" w:fill="FFFFFF"/>
              </w:rPr>
            </w:pPr>
          </w:p>
          <w:p w:rsidR="004831B2" w:rsidRPr="00D22396" w:rsidRDefault="004831B2" w:rsidP="004831B2">
            <w:pPr>
              <w:rPr>
                <w:color w:val="000000" w:themeColor="text1"/>
                <w:shd w:val="clear" w:color="auto" w:fill="FFFFFF"/>
              </w:rPr>
            </w:pPr>
            <w:r w:rsidRPr="00D22396">
              <w:rPr>
                <w:color w:val="000000" w:themeColor="text1"/>
                <w:shd w:val="clear" w:color="auto" w:fill="FFFFFF"/>
              </w:rPr>
              <w:t>“Which position on the grid above represents the smallest possible risk?” (For matrix stimuli; 1 question)</w:t>
            </w:r>
          </w:p>
          <w:p w:rsidR="004831B2" w:rsidRPr="00D22396" w:rsidRDefault="004831B2" w:rsidP="004831B2">
            <w:pPr>
              <w:rPr>
                <w:color w:val="000000" w:themeColor="text1"/>
                <w:shd w:val="clear" w:color="auto" w:fill="FFFFFF"/>
              </w:rPr>
            </w:pPr>
          </w:p>
          <w:p w:rsidR="004831B2" w:rsidRPr="00D22396" w:rsidRDefault="004831B2" w:rsidP="004831B2">
            <w:r w:rsidRPr="00D22396">
              <w:t>[Questions removed from analysis for Exp2 due to experiment design/coding error.]</w:t>
            </w:r>
          </w:p>
        </w:tc>
        <w:tc>
          <w:tcPr>
            <w:tcW w:w="5954" w:type="dxa"/>
          </w:tcPr>
          <w:p w:rsidR="004831B2" w:rsidRPr="00D22396" w:rsidRDefault="004831B2" w:rsidP="004831B2">
            <w:pPr>
              <w:rPr>
                <w:color w:val="000000" w:themeColor="text1"/>
                <w:shd w:val="clear" w:color="auto" w:fill="FFFFFF"/>
              </w:rPr>
            </w:pPr>
            <w:r w:rsidRPr="00D22396">
              <w:rPr>
                <w:color w:val="000000" w:themeColor="text1"/>
                <w:shd w:val="clear" w:color="auto" w:fill="FFFFFF"/>
              </w:rPr>
              <w:t>The same matrix format as previous questions shown, without any risks marked on it.</w:t>
            </w:r>
          </w:p>
        </w:tc>
        <w:tc>
          <w:tcPr>
            <w:tcW w:w="3885" w:type="dxa"/>
          </w:tcPr>
          <w:p w:rsidR="004831B2" w:rsidRPr="00D22396" w:rsidRDefault="004831B2" w:rsidP="004831B2">
            <w:pPr>
              <w:rPr>
                <w:color w:val="000000" w:themeColor="text1"/>
                <w:shd w:val="clear" w:color="auto" w:fill="FFFFFF"/>
              </w:rPr>
            </w:pPr>
            <w:r w:rsidRPr="00D22396">
              <w:rPr>
                <w:color w:val="000000" w:themeColor="text1"/>
                <w:shd w:val="clear" w:color="auto" w:fill="FFFFFF"/>
              </w:rPr>
              <w:t xml:space="preserve">Top left / Bottom left / Top right / Bottom right / None of these </w:t>
            </w:r>
          </w:p>
          <w:p w:rsidR="004831B2" w:rsidRPr="00D22396" w:rsidRDefault="004831B2" w:rsidP="004831B2">
            <w:pPr>
              <w:rPr>
                <w:color w:val="000000" w:themeColor="text1"/>
                <w:shd w:val="clear" w:color="auto" w:fill="FFFFFF"/>
              </w:rPr>
            </w:pPr>
          </w:p>
          <w:p w:rsidR="004831B2" w:rsidRPr="00D22396" w:rsidRDefault="004831B2" w:rsidP="004831B2">
            <w:pPr>
              <w:rPr>
                <w:i/>
                <w:iCs/>
              </w:rPr>
            </w:pPr>
          </w:p>
        </w:tc>
      </w:tr>
      <w:tr w:rsidR="004831B2" w:rsidRPr="00D22396" w:rsidTr="004831B2">
        <w:tc>
          <w:tcPr>
            <w:tcW w:w="4106" w:type="dxa"/>
          </w:tcPr>
          <w:p w:rsidR="004831B2" w:rsidRPr="00D22396" w:rsidRDefault="004831B2" w:rsidP="004831B2">
            <w:pPr>
              <w:rPr>
                <w:color w:val="000000" w:themeColor="text1"/>
                <w:shd w:val="clear" w:color="auto" w:fill="FFFFFF"/>
              </w:rPr>
            </w:pPr>
            <w:r w:rsidRPr="00D22396">
              <w:rPr>
                <w:color w:val="000000" w:themeColor="text1"/>
                <w:shd w:val="clear" w:color="auto" w:fill="FFFFFF"/>
              </w:rPr>
              <w:t>“Which combination of impact and likelihood represents the greatest possible risk?” (For text stimuli; 1 question)</w:t>
            </w:r>
          </w:p>
          <w:p w:rsidR="004831B2" w:rsidRPr="00D22396" w:rsidRDefault="004831B2" w:rsidP="004831B2">
            <w:pPr>
              <w:rPr>
                <w:color w:val="000000" w:themeColor="text1"/>
                <w:shd w:val="clear" w:color="auto" w:fill="FFFFFF"/>
              </w:rPr>
            </w:pPr>
          </w:p>
          <w:p w:rsidR="004831B2" w:rsidRPr="00D22396" w:rsidRDefault="004831B2" w:rsidP="004831B2">
            <w:pPr>
              <w:rPr>
                <w:color w:val="000000" w:themeColor="text1"/>
                <w:shd w:val="clear" w:color="auto" w:fill="FFFFFF"/>
              </w:rPr>
            </w:pPr>
            <w:r w:rsidRPr="00D22396">
              <w:rPr>
                <w:color w:val="000000" w:themeColor="text1"/>
                <w:shd w:val="clear" w:color="auto" w:fill="FFFFFF"/>
              </w:rPr>
              <w:t xml:space="preserve">“Which combination of impact and likelihood represents the smallest </w:t>
            </w:r>
            <w:r w:rsidRPr="00D22396">
              <w:rPr>
                <w:color w:val="000000" w:themeColor="text1"/>
                <w:shd w:val="clear" w:color="auto" w:fill="FFFFFF"/>
              </w:rPr>
              <w:lastRenderedPageBreak/>
              <w:t>possible risk?” (For text stimuli; 1 question)</w:t>
            </w:r>
          </w:p>
          <w:p w:rsidR="004831B2" w:rsidRPr="00D22396" w:rsidRDefault="004831B2" w:rsidP="004831B2">
            <w:pPr>
              <w:rPr>
                <w:color w:val="000000" w:themeColor="text1"/>
                <w:shd w:val="clear" w:color="auto" w:fill="FFFFFF"/>
              </w:rPr>
            </w:pPr>
          </w:p>
          <w:p w:rsidR="004831B2" w:rsidRPr="00D22396" w:rsidRDefault="004831B2" w:rsidP="004831B2">
            <w:pPr>
              <w:rPr>
                <w:color w:val="000000" w:themeColor="text1"/>
                <w:shd w:val="clear" w:color="auto" w:fill="FFFFFF"/>
              </w:rPr>
            </w:pPr>
            <w:r w:rsidRPr="00D22396">
              <w:t>[Questions removed from analysis for Exp2 due to experiment design/coding error.]</w:t>
            </w:r>
          </w:p>
        </w:tc>
        <w:tc>
          <w:tcPr>
            <w:tcW w:w="5954" w:type="dxa"/>
          </w:tcPr>
          <w:p w:rsidR="004831B2" w:rsidRPr="00D22396" w:rsidRDefault="004831B2" w:rsidP="004831B2">
            <w:pPr>
              <w:rPr>
                <w:color w:val="000000" w:themeColor="text1"/>
                <w:shd w:val="clear" w:color="auto" w:fill="FFFFFF"/>
              </w:rPr>
            </w:pPr>
            <w:r w:rsidRPr="00D22396">
              <w:rPr>
                <w:color w:val="000000" w:themeColor="text1"/>
                <w:shd w:val="clear" w:color="auto" w:fill="FFFFFF"/>
              </w:rPr>
              <w:lastRenderedPageBreak/>
              <w:t>The same text format as previous questions shown, with X and Y in the spaces where likelihood and impact numbers were ordinarily provided.</w:t>
            </w:r>
          </w:p>
        </w:tc>
        <w:tc>
          <w:tcPr>
            <w:tcW w:w="3885" w:type="dxa"/>
          </w:tcPr>
          <w:p w:rsidR="004831B2" w:rsidRPr="00D22396" w:rsidRDefault="004831B2" w:rsidP="004831B2">
            <w:pPr>
              <w:rPr>
                <w:color w:val="000000" w:themeColor="text1"/>
                <w:shd w:val="clear" w:color="auto" w:fill="FFFFFF"/>
              </w:rPr>
            </w:pPr>
            <w:r w:rsidRPr="00D22396">
              <w:rPr>
                <w:color w:val="000000" w:themeColor="text1"/>
                <w:shd w:val="clear" w:color="auto" w:fill="FFFFFF"/>
              </w:rPr>
              <w:t>X=5, Y=1 / X=1, Y=1 / X=5, Y=5 / X=1, Y=5 / None of these</w:t>
            </w:r>
          </w:p>
        </w:tc>
      </w:tr>
    </w:tbl>
    <w:p w:rsidR="004831B2" w:rsidRPr="00D22396" w:rsidRDefault="004831B2" w:rsidP="004831B2">
      <w:pPr>
        <w:rPr>
          <w:color w:val="000000" w:themeColor="text1"/>
        </w:rPr>
      </w:pPr>
    </w:p>
    <w:p w:rsidR="004831B2" w:rsidRDefault="004831B2" w:rsidP="004831B2">
      <w:pPr>
        <w:spacing w:after="160" w:line="259" w:lineRule="auto"/>
        <w:rPr>
          <w:b/>
          <w:bCs/>
          <w:color w:val="000000" w:themeColor="text1"/>
          <w:szCs w:val="18"/>
        </w:rPr>
      </w:pPr>
      <w:bookmarkStart w:id="9" w:name="_Ref67488537"/>
      <w:r>
        <w:rPr>
          <w:b/>
          <w:bCs/>
          <w:i/>
          <w:iCs/>
        </w:rPr>
        <w:br w:type="page"/>
      </w:r>
    </w:p>
    <w:p w:rsidR="004831B2" w:rsidRDefault="004831B2" w:rsidP="004831B2">
      <w:pPr>
        <w:pStyle w:val="Caption"/>
        <w:keepNext/>
        <w:spacing w:line="480" w:lineRule="auto"/>
      </w:pPr>
      <w:r>
        <w:rPr>
          <w:b/>
          <w:bCs/>
          <w:i w:val="0"/>
          <w:iCs w:val="0"/>
        </w:rPr>
        <w:lastRenderedPageBreak/>
        <w:t>Supplementary Fig. G</w:t>
      </w:r>
      <w:r w:rsidRPr="009E14CE">
        <w:rPr>
          <w:b/>
          <w:bCs/>
          <w:i w:val="0"/>
          <w:iCs w:val="0"/>
        </w:rPr>
        <w:fldChar w:fldCharType="begin"/>
      </w:r>
      <w:r w:rsidRPr="009E14CE">
        <w:rPr>
          <w:b/>
          <w:bCs/>
          <w:i w:val="0"/>
          <w:iCs w:val="0"/>
        </w:rPr>
        <w:instrText xml:space="preserve"> SEQ Figure \* ARABIC </w:instrText>
      </w:r>
      <w:r w:rsidRPr="009E14CE">
        <w:rPr>
          <w:b/>
          <w:bCs/>
          <w:i w:val="0"/>
          <w:iCs w:val="0"/>
        </w:rPr>
        <w:fldChar w:fldCharType="separate"/>
      </w:r>
      <w:r w:rsidRPr="009E14CE">
        <w:rPr>
          <w:b/>
          <w:bCs/>
          <w:i w:val="0"/>
          <w:iCs w:val="0"/>
          <w:noProof/>
        </w:rPr>
        <w:t>2</w:t>
      </w:r>
      <w:r w:rsidRPr="009E14CE">
        <w:rPr>
          <w:b/>
          <w:bCs/>
          <w:i w:val="0"/>
          <w:iCs w:val="0"/>
          <w:noProof/>
        </w:rPr>
        <w:fldChar w:fldCharType="end"/>
      </w:r>
      <w:bookmarkEnd w:id="9"/>
      <w:r w:rsidRPr="009E14CE">
        <w:rPr>
          <w:b/>
          <w:bCs/>
          <w:i w:val="0"/>
          <w:iCs w:val="0"/>
        </w:rPr>
        <w:t xml:space="preserve">. </w:t>
      </w:r>
      <w:r w:rsidRPr="009E14CE">
        <w:rPr>
          <w:i w:val="0"/>
          <w:iCs w:val="0"/>
        </w:rPr>
        <w:t>Risk comparison questions. Grids shown here only indicate the positions of risks A and B on the matrices; see Figs</w:t>
      </w:r>
      <w:r>
        <w:rPr>
          <w:i w:val="0"/>
          <w:iCs w:val="0"/>
        </w:rPr>
        <w:t>.</w:t>
      </w:r>
      <w:r w:rsidRPr="009E14CE">
        <w:rPr>
          <w:i w:val="0"/>
          <w:iCs w:val="0"/>
        </w:rPr>
        <w:t xml:space="preserve"> 1-4 (main manuscript) for examples of actual stimuli with labelled axes.</w:t>
      </w:r>
    </w:p>
    <w:tbl>
      <w:tblPr>
        <w:tblStyle w:val="CommentTextChar"/>
        <w:tblW w:w="13887" w:type="dxa"/>
        <w:tblLook w:val="04A0" w:firstRow="1" w:lastRow="0" w:firstColumn="1" w:lastColumn="0" w:noHBand="0" w:noVBand="1"/>
      </w:tblPr>
      <w:tblGrid>
        <w:gridCol w:w="4248"/>
        <w:gridCol w:w="5812"/>
        <w:gridCol w:w="3827"/>
      </w:tblGrid>
      <w:tr w:rsidR="004831B2" w:rsidTr="004831B2">
        <w:tc>
          <w:tcPr>
            <w:tcW w:w="4248" w:type="dxa"/>
          </w:tcPr>
          <w:p w:rsidR="004831B2" w:rsidRDefault="004831B2" w:rsidP="004831B2">
            <w:pPr>
              <w:spacing w:line="480" w:lineRule="auto"/>
              <w:rPr>
                <w:i/>
                <w:iCs/>
                <w:color w:val="000000" w:themeColor="text1"/>
              </w:rPr>
            </w:pPr>
            <w:r>
              <w:rPr>
                <w:i/>
                <w:iCs/>
                <w:color w:val="000000" w:themeColor="text1"/>
              </w:rPr>
              <w:t>Question Text</w:t>
            </w:r>
          </w:p>
        </w:tc>
        <w:tc>
          <w:tcPr>
            <w:tcW w:w="5812" w:type="dxa"/>
          </w:tcPr>
          <w:p w:rsidR="004831B2" w:rsidRPr="00A058A2" w:rsidRDefault="004831B2" w:rsidP="004831B2">
            <w:pPr>
              <w:rPr>
                <w:i/>
                <w:iCs/>
              </w:rPr>
            </w:pPr>
            <w:r>
              <w:rPr>
                <w:i/>
                <w:iCs/>
                <w:color w:val="000000" w:themeColor="text1"/>
              </w:rPr>
              <w:t>Positions of risks A and B (not stimuli; see figure caption)</w:t>
            </w:r>
          </w:p>
        </w:tc>
        <w:tc>
          <w:tcPr>
            <w:tcW w:w="3827" w:type="dxa"/>
          </w:tcPr>
          <w:p w:rsidR="004831B2" w:rsidRDefault="004831B2" w:rsidP="004831B2">
            <w:pPr>
              <w:spacing w:line="480" w:lineRule="auto"/>
              <w:rPr>
                <w:i/>
                <w:iCs/>
                <w:color w:val="000000" w:themeColor="text1"/>
              </w:rPr>
            </w:pPr>
            <w:r>
              <w:rPr>
                <w:i/>
                <w:iCs/>
                <w:color w:val="000000" w:themeColor="text1"/>
              </w:rPr>
              <w:t>Response choices</w:t>
            </w:r>
          </w:p>
        </w:tc>
      </w:tr>
      <w:tr w:rsidR="004831B2" w:rsidTr="004831B2">
        <w:tc>
          <w:tcPr>
            <w:tcW w:w="4248" w:type="dxa"/>
          </w:tcPr>
          <w:p w:rsidR="004831B2" w:rsidRDefault="004831B2" w:rsidP="004831B2">
            <w:pPr>
              <w:pStyle w:val="NoSpacing"/>
              <w:rPr>
                <w:shd w:val="clear" w:color="auto" w:fill="FFFFFF"/>
              </w:rPr>
            </w:pPr>
            <w:r w:rsidRPr="000962BF">
              <w:rPr>
                <w:shd w:val="clear" w:color="auto" w:fill="FFFFFF"/>
              </w:rPr>
              <w:t>“Consider risks A and B, shown above. How many times more likely is risk A than risk B?” (3 questions)</w:t>
            </w:r>
          </w:p>
          <w:p w:rsidR="004831B2" w:rsidRDefault="004831B2" w:rsidP="004831B2">
            <w:pPr>
              <w:pStyle w:val="NoSpacing"/>
              <w:rPr>
                <w:shd w:val="clear" w:color="auto" w:fill="FFFFFF"/>
              </w:rPr>
            </w:pPr>
          </w:p>
          <w:p w:rsidR="004831B2" w:rsidRDefault="004831B2" w:rsidP="004831B2">
            <w:pPr>
              <w:pStyle w:val="NoSpacing"/>
              <w:rPr>
                <w:shd w:val="clear" w:color="auto" w:fill="FFFFFF"/>
              </w:rPr>
            </w:pPr>
            <w:r w:rsidRPr="000962BF">
              <w:rPr>
                <w:shd w:val="clear" w:color="auto" w:fill="FFFFFF"/>
              </w:rPr>
              <w:t>“Consider risks A and B, shown above. How many times more of an impact will risk A have than risk B?” (3 questions)</w:t>
            </w:r>
          </w:p>
          <w:p w:rsidR="004831B2" w:rsidRDefault="004831B2" w:rsidP="004831B2">
            <w:pPr>
              <w:pStyle w:val="NoSpacing"/>
              <w:rPr>
                <w:shd w:val="clear" w:color="auto" w:fill="FFFFFF"/>
              </w:rPr>
            </w:pPr>
          </w:p>
          <w:p w:rsidR="004831B2" w:rsidRPr="00271883" w:rsidRDefault="004831B2" w:rsidP="004831B2">
            <w:pPr>
              <w:pStyle w:val="NoSpacing"/>
              <w:rPr>
                <w:shd w:val="clear" w:color="auto" w:fill="FFFFFF"/>
              </w:rPr>
            </w:pPr>
            <w:r>
              <w:rPr>
                <w:shd w:val="clear" w:color="auto" w:fill="FFFFFF"/>
              </w:rPr>
              <w:t>[Both questions asked on same page for all stimuli.]</w:t>
            </w:r>
          </w:p>
        </w:tc>
        <w:tc>
          <w:tcPr>
            <w:tcW w:w="5812" w:type="dxa"/>
          </w:tcPr>
          <w:p w:rsidR="004831B2" w:rsidRPr="000962BF" w:rsidRDefault="004831B2" w:rsidP="004831B2">
            <w:pPr>
              <w:pStyle w:val="NoSpacing"/>
              <w:jc w:val="center"/>
              <w:rPr>
                <w:shd w:val="clear" w:color="auto" w:fill="FFFFFF"/>
              </w:rPr>
            </w:pPr>
            <w:r w:rsidRPr="00D06C2E">
              <w:rPr>
                <w:noProof/>
                <w:shd w:val="clear" w:color="auto" w:fill="FFFFFF"/>
                <w:lang w:val="en-US" w:eastAsia="en-US"/>
              </w:rPr>
              <w:drawing>
                <wp:inline distT="0" distB="0" distL="0" distR="0" wp14:anchorId="5A577ED2" wp14:editId="69A9326D">
                  <wp:extent cx="1260000" cy="1260000"/>
                  <wp:effectExtent l="0" t="0" r="0" b="0"/>
                  <wp:docPr id="40" name="Picture 40" descr="C:\Users\s1776851\Documents\z. Risk Matrix Paper\Gabe Risk Matrix Paper\risk_positions\risk_positions\risk_comparison\ratio_comparisons - 5n5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s1776851\Documents\z. Risk Matrix Paper\Gabe Risk Matrix Paper\risk_positions\risk_positions\risk_comparison\ratio_comparisons - 5n5_2.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260000" cy="1260000"/>
                          </a:xfrm>
                          <a:prstGeom prst="rect">
                            <a:avLst/>
                          </a:prstGeom>
                          <a:noFill/>
                          <a:ln>
                            <a:noFill/>
                          </a:ln>
                        </pic:spPr>
                      </pic:pic>
                    </a:graphicData>
                  </a:graphic>
                </wp:inline>
              </w:drawing>
            </w:r>
            <w:r w:rsidRPr="00D06C2E">
              <w:rPr>
                <w:noProof/>
                <w:shd w:val="clear" w:color="auto" w:fill="FFFFFF"/>
                <w:lang w:val="en-US" w:eastAsia="en-US"/>
              </w:rPr>
              <w:drawing>
                <wp:inline distT="0" distB="0" distL="0" distR="0" wp14:anchorId="1B006E45" wp14:editId="7A930B67">
                  <wp:extent cx="1260000" cy="1266744"/>
                  <wp:effectExtent l="0" t="0" r="0" b="0"/>
                  <wp:docPr id="41" name="Picture 41" descr="C:\Users\s1776851\Documents\z. Risk Matrix Paper\Gabe Risk Matrix Paper\risk_positions\risk_positions\risk_comparison\ratio_comparisons - 5n25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s1776851\Documents\z. Risk Matrix Paper\Gabe Risk Matrix Paper\risk_positions\risk_positions\risk_comparison\ratio_comparisons - 5n25_2.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60000" cy="1266744"/>
                          </a:xfrm>
                          <a:prstGeom prst="rect">
                            <a:avLst/>
                          </a:prstGeom>
                          <a:noFill/>
                          <a:ln>
                            <a:noFill/>
                          </a:ln>
                        </pic:spPr>
                      </pic:pic>
                    </a:graphicData>
                  </a:graphic>
                </wp:inline>
              </w:drawing>
            </w:r>
            <w:r w:rsidRPr="00D06C2E">
              <w:rPr>
                <w:noProof/>
                <w:shd w:val="clear" w:color="auto" w:fill="FFFFFF"/>
                <w:lang w:val="en-US" w:eastAsia="en-US"/>
              </w:rPr>
              <w:drawing>
                <wp:inline distT="0" distB="0" distL="0" distR="0" wp14:anchorId="7629736A" wp14:editId="2F3D933C">
                  <wp:extent cx="1260000" cy="1276905"/>
                  <wp:effectExtent l="0" t="0" r="0" b="0"/>
                  <wp:docPr id="42" name="Picture 42" descr="C:\Users\s1776851\Documents\z. Risk Matrix Paper\Gabe Risk Matrix Paper\risk_positions\risk_positions\risk_comparison\ratio_comparisons - 25n25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s1776851\Documents\z. Risk Matrix Paper\Gabe Risk Matrix Paper\risk_positions\risk_positions\risk_comparison\ratio_comparisons - 25n25_2.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60000" cy="1276905"/>
                          </a:xfrm>
                          <a:prstGeom prst="rect">
                            <a:avLst/>
                          </a:prstGeom>
                          <a:noFill/>
                          <a:ln>
                            <a:noFill/>
                          </a:ln>
                        </pic:spPr>
                      </pic:pic>
                    </a:graphicData>
                  </a:graphic>
                </wp:inline>
              </w:drawing>
            </w:r>
          </w:p>
        </w:tc>
        <w:tc>
          <w:tcPr>
            <w:tcW w:w="3827" w:type="dxa"/>
          </w:tcPr>
          <w:p w:rsidR="004831B2" w:rsidRDefault="004831B2" w:rsidP="004831B2">
            <w:pPr>
              <w:pStyle w:val="NoSpacing"/>
              <w:rPr>
                <w:shd w:val="clear" w:color="auto" w:fill="FFFFFF"/>
              </w:rPr>
            </w:pPr>
            <w:r w:rsidRPr="000962BF">
              <w:rPr>
                <w:shd w:val="clear" w:color="auto" w:fill="FFFFFF"/>
              </w:rPr>
              <w:t>Two times / Three times / Five times / Seven times / Ten times / Twenty-five times</w:t>
            </w:r>
          </w:p>
          <w:p w:rsidR="004831B2" w:rsidRDefault="004831B2" w:rsidP="004831B2">
            <w:pPr>
              <w:pStyle w:val="NoSpacing"/>
              <w:rPr>
                <w:shd w:val="clear" w:color="auto" w:fill="FFFFFF"/>
              </w:rPr>
            </w:pPr>
          </w:p>
          <w:p w:rsidR="004831B2" w:rsidRPr="00271883" w:rsidRDefault="004831B2" w:rsidP="004831B2">
            <w:pPr>
              <w:pStyle w:val="NoSpacing"/>
              <w:rPr>
                <w:shd w:val="clear" w:color="auto" w:fill="FFFFFF"/>
              </w:rPr>
            </w:pPr>
            <w:r w:rsidRPr="000962BF">
              <w:rPr>
                <w:shd w:val="clear" w:color="auto" w:fill="FFFFFF"/>
              </w:rPr>
              <w:t>Two times / Three times / Five times / Seven times / Ten times / Twenty-five times</w:t>
            </w:r>
          </w:p>
        </w:tc>
      </w:tr>
      <w:tr w:rsidR="004831B2" w:rsidTr="004831B2">
        <w:tc>
          <w:tcPr>
            <w:tcW w:w="4248" w:type="dxa"/>
          </w:tcPr>
          <w:p w:rsidR="004831B2" w:rsidRPr="00271883" w:rsidRDefault="004831B2" w:rsidP="004831B2">
            <w:pPr>
              <w:pStyle w:val="NoSpacing"/>
              <w:rPr>
                <w:shd w:val="clear" w:color="auto" w:fill="FFFFFF"/>
              </w:rPr>
            </w:pPr>
            <w:r>
              <w:rPr>
                <w:shd w:val="clear" w:color="auto" w:fill="FFFFFF"/>
              </w:rPr>
              <w:t xml:space="preserve"> </w:t>
            </w:r>
            <w:r w:rsidRPr="000962BF">
              <w:rPr>
                <w:shd w:val="clear" w:color="auto" w:fill="FFFFFF"/>
              </w:rPr>
              <w:t>“Local emergency planners have been working on a plan to reduce the likelihood of two flood risks, risk A and risk B. The likelihood of risk A and risk B before and after their work are shown above. Which risk has had its likelihood decreased the most?” (3 questions)</w:t>
            </w:r>
          </w:p>
        </w:tc>
        <w:tc>
          <w:tcPr>
            <w:tcW w:w="5812" w:type="dxa"/>
          </w:tcPr>
          <w:p w:rsidR="004831B2" w:rsidRDefault="004831B2" w:rsidP="004831B2">
            <w:pPr>
              <w:pStyle w:val="NoSpacing"/>
              <w:jc w:val="center"/>
              <w:rPr>
                <w:shd w:val="clear" w:color="auto" w:fill="FFFFFF"/>
              </w:rPr>
            </w:pPr>
            <w:r>
              <w:rPr>
                <w:shd w:val="clear" w:color="auto" w:fill="FFFFFF"/>
              </w:rPr>
              <w:t>[‘Before’ on left; ‘after’ on right]</w:t>
            </w:r>
          </w:p>
          <w:p w:rsidR="004831B2" w:rsidRDefault="004831B2" w:rsidP="004831B2">
            <w:pPr>
              <w:pStyle w:val="NoSpacing"/>
              <w:jc w:val="center"/>
              <w:rPr>
                <w:shd w:val="clear" w:color="auto" w:fill="FFFFFF"/>
              </w:rPr>
            </w:pPr>
            <w:r>
              <w:rPr>
                <w:noProof/>
                <w:shd w:val="clear" w:color="auto" w:fill="FFFFFF"/>
                <w:lang w:val="en-US" w:eastAsia="en-US"/>
              </w:rPr>
              <w:drawing>
                <wp:inline distT="0" distB="0" distL="0" distR="0" wp14:anchorId="684623A9" wp14:editId="65D2F371">
                  <wp:extent cx="2700000" cy="1186918"/>
                  <wp:effectExtent l="0" t="0" r="571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air_comparisons - li_a_2.png"/>
                          <pic:cNvPicPr/>
                        </pic:nvPicPr>
                        <pic:blipFill rotWithShape="1">
                          <a:blip r:embed="rId27" cstate="print">
                            <a:extLst>
                              <a:ext uri="{28A0092B-C50C-407E-A947-70E740481C1C}">
                                <a14:useLocalDpi xmlns:a14="http://schemas.microsoft.com/office/drawing/2010/main" val="0"/>
                              </a:ext>
                            </a:extLst>
                          </a:blip>
                          <a:srcRect t="12784"/>
                          <a:stretch/>
                        </pic:blipFill>
                        <pic:spPr bwMode="auto">
                          <a:xfrm>
                            <a:off x="0" y="0"/>
                            <a:ext cx="2700000" cy="1186918"/>
                          </a:xfrm>
                          <a:prstGeom prst="rect">
                            <a:avLst/>
                          </a:prstGeom>
                          <a:ln>
                            <a:noFill/>
                          </a:ln>
                          <a:extLst>
                            <a:ext uri="{53640926-AAD7-44D8-BBD7-CCE9431645EC}">
                              <a14:shadowObscured xmlns:a14="http://schemas.microsoft.com/office/drawing/2010/main"/>
                            </a:ext>
                          </a:extLst>
                        </pic:spPr>
                      </pic:pic>
                    </a:graphicData>
                  </a:graphic>
                </wp:inline>
              </w:drawing>
            </w:r>
          </w:p>
          <w:p w:rsidR="004831B2" w:rsidRDefault="004831B2" w:rsidP="004831B2">
            <w:pPr>
              <w:pStyle w:val="NoSpacing"/>
              <w:jc w:val="center"/>
              <w:rPr>
                <w:shd w:val="clear" w:color="auto" w:fill="FFFFFF"/>
              </w:rPr>
            </w:pPr>
            <w:r>
              <w:rPr>
                <w:noProof/>
                <w:shd w:val="clear" w:color="auto" w:fill="FFFFFF"/>
                <w:lang w:val="en-US" w:eastAsia="en-US"/>
              </w:rPr>
              <w:lastRenderedPageBreak/>
              <w:drawing>
                <wp:inline distT="0" distB="0" distL="0" distR="0" wp14:anchorId="68D22937" wp14:editId="618403C9">
                  <wp:extent cx="2700000" cy="1184510"/>
                  <wp:effectExtent l="0" t="0" r="571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air_comparisons - li_b_2.png"/>
                          <pic:cNvPicPr/>
                        </pic:nvPicPr>
                        <pic:blipFill rotWithShape="1">
                          <a:blip r:embed="rId28" cstate="print">
                            <a:extLst>
                              <a:ext uri="{28A0092B-C50C-407E-A947-70E740481C1C}">
                                <a14:useLocalDpi xmlns:a14="http://schemas.microsoft.com/office/drawing/2010/main" val="0"/>
                              </a:ext>
                            </a:extLst>
                          </a:blip>
                          <a:srcRect t="13197"/>
                          <a:stretch/>
                        </pic:blipFill>
                        <pic:spPr bwMode="auto">
                          <a:xfrm>
                            <a:off x="0" y="0"/>
                            <a:ext cx="2700000" cy="1184510"/>
                          </a:xfrm>
                          <a:prstGeom prst="rect">
                            <a:avLst/>
                          </a:prstGeom>
                          <a:ln>
                            <a:noFill/>
                          </a:ln>
                          <a:extLst>
                            <a:ext uri="{53640926-AAD7-44D8-BBD7-CCE9431645EC}">
                              <a14:shadowObscured xmlns:a14="http://schemas.microsoft.com/office/drawing/2010/main"/>
                            </a:ext>
                          </a:extLst>
                        </pic:spPr>
                      </pic:pic>
                    </a:graphicData>
                  </a:graphic>
                </wp:inline>
              </w:drawing>
            </w:r>
          </w:p>
          <w:p w:rsidR="004831B2" w:rsidRPr="000962BF" w:rsidRDefault="004831B2" w:rsidP="004831B2">
            <w:pPr>
              <w:pStyle w:val="NoSpacing"/>
              <w:jc w:val="center"/>
              <w:rPr>
                <w:shd w:val="clear" w:color="auto" w:fill="FFFFFF"/>
              </w:rPr>
            </w:pPr>
            <w:r>
              <w:rPr>
                <w:noProof/>
                <w:shd w:val="clear" w:color="auto" w:fill="FFFFFF"/>
                <w:lang w:val="en-US" w:eastAsia="en-US"/>
              </w:rPr>
              <w:drawing>
                <wp:inline distT="0" distB="0" distL="0" distR="0" wp14:anchorId="209229F0" wp14:editId="225F8F97">
                  <wp:extent cx="2700000" cy="1186154"/>
                  <wp:effectExtent l="0" t="0" r="571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air_comparisons - li_c_2.png"/>
                          <pic:cNvPicPr/>
                        </pic:nvPicPr>
                        <pic:blipFill rotWithShape="1">
                          <a:blip r:embed="rId29" cstate="print">
                            <a:extLst>
                              <a:ext uri="{28A0092B-C50C-407E-A947-70E740481C1C}">
                                <a14:useLocalDpi xmlns:a14="http://schemas.microsoft.com/office/drawing/2010/main" val="0"/>
                              </a:ext>
                            </a:extLst>
                          </a:blip>
                          <a:srcRect t="12843"/>
                          <a:stretch/>
                        </pic:blipFill>
                        <pic:spPr bwMode="auto">
                          <a:xfrm>
                            <a:off x="0" y="0"/>
                            <a:ext cx="2700000" cy="1186154"/>
                          </a:xfrm>
                          <a:prstGeom prst="rect">
                            <a:avLst/>
                          </a:prstGeom>
                          <a:ln>
                            <a:noFill/>
                          </a:ln>
                          <a:extLst>
                            <a:ext uri="{53640926-AAD7-44D8-BBD7-CCE9431645EC}">
                              <a14:shadowObscured xmlns:a14="http://schemas.microsoft.com/office/drawing/2010/main"/>
                            </a:ext>
                          </a:extLst>
                        </pic:spPr>
                      </pic:pic>
                    </a:graphicData>
                  </a:graphic>
                </wp:inline>
              </w:drawing>
            </w:r>
          </w:p>
        </w:tc>
        <w:tc>
          <w:tcPr>
            <w:tcW w:w="3827" w:type="dxa"/>
          </w:tcPr>
          <w:p w:rsidR="004831B2" w:rsidRPr="00271883" w:rsidRDefault="004831B2" w:rsidP="004831B2">
            <w:pPr>
              <w:pStyle w:val="NoSpacing"/>
              <w:rPr>
                <w:shd w:val="clear" w:color="auto" w:fill="FFFFFF"/>
              </w:rPr>
            </w:pPr>
            <w:r w:rsidRPr="000962BF">
              <w:rPr>
                <w:shd w:val="clear" w:color="auto" w:fill="FFFFFF"/>
              </w:rPr>
              <w:lastRenderedPageBreak/>
              <w:t>Risk A / Risk B / Equal decrease</w:t>
            </w:r>
          </w:p>
        </w:tc>
      </w:tr>
      <w:tr w:rsidR="004831B2" w:rsidTr="004831B2">
        <w:tc>
          <w:tcPr>
            <w:tcW w:w="4248" w:type="dxa"/>
          </w:tcPr>
          <w:p w:rsidR="004831B2" w:rsidRDefault="004831B2" w:rsidP="004831B2">
            <w:pPr>
              <w:pStyle w:val="NoSpacing"/>
              <w:rPr>
                <w:i/>
                <w:iCs/>
              </w:rPr>
            </w:pPr>
            <w:r w:rsidRPr="000962BF">
              <w:rPr>
                <w:shd w:val="clear" w:color="auto" w:fill="FFFFFF"/>
              </w:rPr>
              <w:t>“Local emergency planners have been working on a plan to reduce the potential impact of two flood risks, risk A and risk B. The potential impact of risk A and risk B before and after their work are shown above. Which risk has had its potential impact decreased the most?” (3 questions)</w:t>
            </w:r>
          </w:p>
        </w:tc>
        <w:tc>
          <w:tcPr>
            <w:tcW w:w="5812" w:type="dxa"/>
          </w:tcPr>
          <w:p w:rsidR="004831B2" w:rsidRDefault="004831B2" w:rsidP="004831B2">
            <w:pPr>
              <w:pStyle w:val="NoSpacing"/>
              <w:jc w:val="center"/>
              <w:rPr>
                <w:shd w:val="clear" w:color="auto" w:fill="FFFFFF"/>
              </w:rPr>
            </w:pPr>
            <w:r>
              <w:rPr>
                <w:shd w:val="clear" w:color="auto" w:fill="FFFFFF"/>
              </w:rPr>
              <w:t>[‘Before’ on left; ‘after’ on right]</w:t>
            </w:r>
          </w:p>
          <w:p w:rsidR="004831B2" w:rsidRDefault="004831B2" w:rsidP="004831B2">
            <w:pPr>
              <w:pStyle w:val="NoSpacing"/>
              <w:jc w:val="center"/>
              <w:rPr>
                <w:noProof/>
                <w:shd w:val="clear" w:color="auto" w:fill="FFFFFF"/>
              </w:rPr>
            </w:pPr>
            <w:r>
              <w:rPr>
                <w:noProof/>
                <w:shd w:val="clear" w:color="auto" w:fill="FFFFFF"/>
                <w:lang w:val="en-US" w:eastAsia="en-US"/>
              </w:rPr>
              <w:drawing>
                <wp:inline distT="0" distB="0" distL="0" distR="0" wp14:anchorId="47145E8F" wp14:editId="737C7175">
                  <wp:extent cx="2699203" cy="1165772"/>
                  <wp:effectExtent l="0" t="0" r="635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air_comparisons - im_a_2.png"/>
                          <pic:cNvPicPr/>
                        </pic:nvPicPr>
                        <pic:blipFill rotWithShape="1">
                          <a:blip r:embed="rId30" cstate="print">
                            <a:extLst>
                              <a:ext uri="{28A0092B-C50C-407E-A947-70E740481C1C}">
                                <a14:useLocalDpi xmlns:a14="http://schemas.microsoft.com/office/drawing/2010/main" val="0"/>
                              </a:ext>
                            </a:extLst>
                          </a:blip>
                          <a:srcRect t="14770"/>
                          <a:stretch/>
                        </pic:blipFill>
                        <pic:spPr bwMode="auto">
                          <a:xfrm>
                            <a:off x="0" y="0"/>
                            <a:ext cx="2700000" cy="1166116"/>
                          </a:xfrm>
                          <a:prstGeom prst="rect">
                            <a:avLst/>
                          </a:prstGeom>
                          <a:ln>
                            <a:noFill/>
                          </a:ln>
                          <a:extLst>
                            <a:ext uri="{53640926-AAD7-44D8-BBD7-CCE9431645EC}">
                              <a14:shadowObscured xmlns:a14="http://schemas.microsoft.com/office/drawing/2010/main"/>
                            </a:ext>
                          </a:extLst>
                        </pic:spPr>
                      </pic:pic>
                    </a:graphicData>
                  </a:graphic>
                </wp:inline>
              </w:drawing>
            </w:r>
          </w:p>
          <w:p w:rsidR="004831B2" w:rsidRDefault="004831B2" w:rsidP="004831B2">
            <w:pPr>
              <w:pStyle w:val="NoSpacing"/>
              <w:jc w:val="center"/>
              <w:rPr>
                <w:noProof/>
                <w:shd w:val="clear" w:color="auto" w:fill="FFFFFF"/>
              </w:rPr>
            </w:pPr>
            <w:r>
              <w:rPr>
                <w:noProof/>
                <w:shd w:val="clear" w:color="auto" w:fill="FFFFFF"/>
                <w:lang w:val="en-US" w:eastAsia="en-US"/>
              </w:rPr>
              <w:drawing>
                <wp:inline distT="0" distB="0" distL="0" distR="0" wp14:anchorId="081989B9" wp14:editId="56C52731">
                  <wp:extent cx="2699385" cy="1182904"/>
                  <wp:effectExtent l="0" t="0" r="571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air_comparisons - im_b_2.png"/>
                          <pic:cNvPicPr/>
                        </pic:nvPicPr>
                        <pic:blipFill rotWithShape="1">
                          <a:blip r:embed="rId31" cstate="print">
                            <a:extLst>
                              <a:ext uri="{28A0092B-C50C-407E-A947-70E740481C1C}">
                                <a14:useLocalDpi xmlns:a14="http://schemas.microsoft.com/office/drawing/2010/main" val="0"/>
                              </a:ext>
                            </a:extLst>
                          </a:blip>
                          <a:srcRect t="14587"/>
                          <a:stretch/>
                        </pic:blipFill>
                        <pic:spPr bwMode="auto">
                          <a:xfrm>
                            <a:off x="0" y="0"/>
                            <a:ext cx="2700000" cy="1183174"/>
                          </a:xfrm>
                          <a:prstGeom prst="rect">
                            <a:avLst/>
                          </a:prstGeom>
                          <a:ln>
                            <a:noFill/>
                          </a:ln>
                          <a:extLst>
                            <a:ext uri="{53640926-AAD7-44D8-BBD7-CCE9431645EC}">
                              <a14:shadowObscured xmlns:a14="http://schemas.microsoft.com/office/drawing/2010/main"/>
                            </a:ext>
                          </a:extLst>
                        </pic:spPr>
                      </pic:pic>
                    </a:graphicData>
                  </a:graphic>
                </wp:inline>
              </w:drawing>
            </w:r>
            <w:r>
              <w:rPr>
                <w:noProof/>
                <w:shd w:val="clear" w:color="auto" w:fill="FFFFFF"/>
              </w:rPr>
              <w:softHyphen/>
            </w:r>
          </w:p>
          <w:p w:rsidR="004831B2" w:rsidRPr="000962BF" w:rsidRDefault="004831B2" w:rsidP="004831B2">
            <w:pPr>
              <w:pStyle w:val="NoSpacing"/>
              <w:jc w:val="center"/>
              <w:rPr>
                <w:shd w:val="clear" w:color="auto" w:fill="FFFFFF"/>
              </w:rPr>
            </w:pPr>
            <w:r>
              <w:rPr>
                <w:noProof/>
                <w:shd w:val="clear" w:color="auto" w:fill="FFFFFF"/>
                <w:lang w:val="en-US" w:eastAsia="en-US"/>
              </w:rPr>
              <w:lastRenderedPageBreak/>
              <w:drawing>
                <wp:inline distT="0" distB="0" distL="0" distR="0" wp14:anchorId="647D6A5A" wp14:editId="3A65D996">
                  <wp:extent cx="2700000" cy="1176345"/>
                  <wp:effectExtent l="0" t="0" r="5715" b="508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air_comparisons - im_c_2.png"/>
                          <pic:cNvPicPr/>
                        </pic:nvPicPr>
                        <pic:blipFill rotWithShape="1">
                          <a:blip r:embed="rId32" cstate="print">
                            <a:extLst>
                              <a:ext uri="{28A0092B-C50C-407E-A947-70E740481C1C}">
                                <a14:useLocalDpi xmlns:a14="http://schemas.microsoft.com/office/drawing/2010/main" val="0"/>
                              </a:ext>
                            </a:extLst>
                          </a:blip>
                          <a:srcRect t="13643"/>
                          <a:stretch/>
                        </pic:blipFill>
                        <pic:spPr bwMode="auto">
                          <a:xfrm>
                            <a:off x="0" y="0"/>
                            <a:ext cx="2700000" cy="1176345"/>
                          </a:xfrm>
                          <a:prstGeom prst="rect">
                            <a:avLst/>
                          </a:prstGeom>
                          <a:ln>
                            <a:noFill/>
                          </a:ln>
                          <a:extLst>
                            <a:ext uri="{53640926-AAD7-44D8-BBD7-CCE9431645EC}">
                              <a14:shadowObscured xmlns:a14="http://schemas.microsoft.com/office/drawing/2010/main"/>
                            </a:ext>
                          </a:extLst>
                        </pic:spPr>
                      </pic:pic>
                    </a:graphicData>
                  </a:graphic>
                </wp:inline>
              </w:drawing>
            </w:r>
          </w:p>
        </w:tc>
        <w:tc>
          <w:tcPr>
            <w:tcW w:w="3827" w:type="dxa"/>
          </w:tcPr>
          <w:p w:rsidR="004831B2" w:rsidRDefault="004831B2" w:rsidP="004831B2">
            <w:pPr>
              <w:pStyle w:val="NoSpacing"/>
              <w:rPr>
                <w:i/>
                <w:iCs/>
              </w:rPr>
            </w:pPr>
            <w:r w:rsidRPr="000962BF">
              <w:rPr>
                <w:shd w:val="clear" w:color="auto" w:fill="FFFFFF"/>
              </w:rPr>
              <w:lastRenderedPageBreak/>
              <w:t>Risk A / Risk B / Equal decrease</w:t>
            </w:r>
          </w:p>
        </w:tc>
      </w:tr>
      <w:tr w:rsidR="004831B2" w:rsidTr="004831B2">
        <w:tc>
          <w:tcPr>
            <w:tcW w:w="4248" w:type="dxa"/>
          </w:tcPr>
          <w:p w:rsidR="004831B2" w:rsidRPr="00271883" w:rsidRDefault="004831B2" w:rsidP="004831B2">
            <w:pPr>
              <w:pStyle w:val="NoSpacing"/>
              <w:rPr>
                <w:shd w:val="clear" w:color="auto" w:fill="FFFFFF"/>
              </w:rPr>
            </w:pPr>
            <w:r w:rsidRPr="000962BF">
              <w:rPr>
                <w:shd w:val="clear" w:color="auto" w:fill="FFFFFF"/>
              </w:rPr>
              <w:t>“Consider two flood risks, risk A and risk B, shown above. You are an emergency planner for the local government, and you have some money you can use to decrease the likelihood of either risk A or risk B, by the amount shown. Both risks cost the same to decrease, and you can only afford to decrease one. Do you decrease the likelihood of risk A or risk B?”</w:t>
            </w:r>
            <w:r>
              <w:rPr>
                <w:shd w:val="clear" w:color="auto" w:fill="FFFFFF"/>
              </w:rPr>
              <w:t xml:space="preserve"> (3 questions)</w:t>
            </w:r>
          </w:p>
        </w:tc>
        <w:tc>
          <w:tcPr>
            <w:tcW w:w="5812" w:type="dxa"/>
          </w:tcPr>
          <w:p w:rsidR="004831B2" w:rsidRDefault="004831B2" w:rsidP="004831B2">
            <w:pPr>
              <w:pStyle w:val="NoSpacing"/>
              <w:jc w:val="center"/>
              <w:rPr>
                <w:shd w:val="clear" w:color="auto" w:fill="FFFFFF"/>
              </w:rPr>
            </w:pPr>
            <w:r>
              <w:rPr>
                <w:shd w:val="clear" w:color="auto" w:fill="FFFFFF"/>
              </w:rPr>
              <w:t>[‘Before’ on left; ‘after’ on right]</w:t>
            </w:r>
          </w:p>
          <w:p w:rsidR="004831B2" w:rsidRDefault="004831B2" w:rsidP="004831B2">
            <w:pPr>
              <w:pStyle w:val="NoSpacing"/>
              <w:jc w:val="center"/>
              <w:rPr>
                <w:shd w:val="clear" w:color="auto" w:fill="FFFFFF"/>
              </w:rPr>
            </w:pPr>
            <w:r w:rsidRPr="00D06C2E">
              <w:rPr>
                <w:noProof/>
                <w:shd w:val="clear" w:color="auto" w:fill="FFFFFF"/>
                <w:lang w:val="en-US" w:eastAsia="en-US"/>
              </w:rPr>
              <w:drawing>
                <wp:inline distT="0" distB="0" distL="0" distR="0" wp14:anchorId="70590FA1" wp14:editId="23B97FE9">
                  <wp:extent cx="2700000" cy="1148733"/>
                  <wp:effectExtent l="0" t="0" r="5715" b="0"/>
                  <wp:docPr id="46" name="Picture 46" descr="C:\Users\s1776851\Documents\z. Risk Matrix Paper\Gabe Risk Matrix Paper\risk_positions\risk_positions\risk_comparison\decrease_choice - li_a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s1776851\Documents\z. Risk Matrix Paper\Gabe Risk Matrix Paper\risk_positions\risk_positions\risk_comparison\decrease_choice - li_a_2.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700000" cy="1148733"/>
                          </a:xfrm>
                          <a:prstGeom prst="rect">
                            <a:avLst/>
                          </a:prstGeom>
                          <a:noFill/>
                          <a:ln>
                            <a:noFill/>
                          </a:ln>
                        </pic:spPr>
                      </pic:pic>
                    </a:graphicData>
                  </a:graphic>
                </wp:inline>
              </w:drawing>
            </w:r>
          </w:p>
          <w:p w:rsidR="004831B2" w:rsidRDefault="004831B2" w:rsidP="004831B2">
            <w:pPr>
              <w:pStyle w:val="NoSpacing"/>
              <w:jc w:val="center"/>
              <w:rPr>
                <w:shd w:val="clear" w:color="auto" w:fill="FFFFFF"/>
              </w:rPr>
            </w:pPr>
            <w:r w:rsidRPr="00D06C2E">
              <w:rPr>
                <w:noProof/>
                <w:shd w:val="clear" w:color="auto" w:fill="FFFFFF"/>
                <w:lang w:val="en-US" w:eastAsia="en-US"/>
              </w:rPr>
              <w:drawing>
                <wp:inline distT="0" distB="0" distL="0" distR="0" wp14:anchorId="1E6CE131" wp14:editId="5207DC95">
                  <wp:extent cx="2700000" cy="1148398"/>
                  <wp:effectExtent l="0" t="0" r="5715" b="0"/>
                  <wp:docPr id="47" name="Picture 47" descr="C:\Users\s1776851\Documents\z. Risk Matrix Paper\Gabe Risk Matrix Paper\risk_positions\risk_positions\risk_comparison\decrease_choice - li_b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s1776851\Documents\z. Risk Matrix Paper\Gabe Risk Matrix Paper\risk_positions\risk_positions\risk_comparison\decrease_choice - li_b_2.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00000" cy="1148398"/>
                          </a:xfrm>
                          <a:prstGeom prst="rect">
                            <a:avLst/>
                          </a:prstGeom>
                          <a:noFill/>
                          <a:ln>
                            <a:noFill/>
                          </a:ln>
                        </pic:spPr>
                      </pic:pic>
                    </a:graphicData>
                  </a:graphic>
                </wp:inline>
              </w:drawing>
            </w:r>
          </w:p>
          <w:p w:rsidR="004831B2" w:rsidRPr="000962BF" w:rsidRDefault="004831B2" w:rsidP="004831B2">
            <w:pPr>
              <w:pStyle w:val="NoSpacing"/>
              <w:jc w:val="center"/>
              <w:rPr>
                <w:shd w:val="clear" w:color="auto" w:fill="FFFFFF"/>
              </w:rPr>
            </w:pPr>
            <w:r w:rsidRPr="00D06C2E">
              <w:rPr>
                <w:noProof/>
                <w:shd w:val="clear" w:color="auto" w:fill="FFFFFF"/>
                <w:lang w:val="en-US" w:eastAsia="en-US"/>
              </w:rPr>
              <w:drawing>
                <wp:inline distT="0" distB="0" distL="0" distR="0" wp14:anchorId="12A61A6C" wp14:editId="09504FFE">
                  <wp:extent cx="2700000" cy="1152796"/>
                  <wp:effectExtent l="0" t="0" r="5715" b="9525"/>
                  <wp:docPr id="48" name="Picture 48" descr="C:\Users\s1776851\Documents\z. Risk Matrix Paper\Gabe Risk Matrix Paper\risk_positions\risk_positions\risk_comparison\decrease_choice - li_c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s1776851\Documents\z. Risk Matrix Paper\Gabe Risk Matrix Paper\risk_positions\risk_positions\risk_comparison\decrease_choice - li_c_2.png"/>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t="16222"/>
                          <a:stretch/>
                        </pic:blipFill>
                        <pic:spPr bwMode="auto">
                          <a:xfrm>
                            <a:off x="0" y="0"/>
                            <a:ext cx="2700000" cy="115279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827" w:type="dxa"/>
          </w:tcPr>
          <w:p w:rsidR="004831B2" w:rsidRPr="000962BF" w:rsidRDefault="004831B2" w:rsidP="004831B2">
            <w:pPr>
              <w:pStyle w:val="NoSpacing"/>
              <w:rPr>
                <w:shd w:val="clear" w:color="auto" w:fill="FFFFFF"/>
              </w:rPr>
            </w:pPr>
            <w:r w:rsidRPr="000962BF">
              <w:rPr>
                <w:shd w:val="clear" w:color="auto" w:fill="FFFFFF"/>
              </w:rPr>
              <w:t>Risk A / Risk B / Impossible to choose</w:t>
            </w:r>
          </w:p>
          <w:p w:rsidR="004831B2" w:rsidRDefault="004831B2" w:rsidP="004831B2">
            <w:pPr>
              <w:pStyle w:val="NoSpacing"/>
              <w:rPr>
                <w:i/>
                <w:iCs/>
              </w:rPr>
            </w:pPr>
          </w:p>
        </w:tc>
      </w:tr>
      <w:tr w:rsidR="004831B2" w:rsidTr="004831B2">
        <w:tc>
          <w:tcPr>
            <w:tcW w:w="4248" w:type="dxa"/>
          </w:tcPr>
          <w:p w:rsidR="004831B2" w:rsidRDefault="004831B2" w:rsidP="004831B2">
            <w:pPr>
              <w:pStyle w:val="NoSpacing"/>
            </w:pPr>
            <w:r w:rsidRPr="000962BF">
              <w:rPr>
                <w:shd w:val="clear" w:color="auto" w:fill="FFFFFF"/>
              </w:rPr>
              <w:t xml:space="preserve">“Consider two flood risks, risk A and risk B, shown above. You are an emergency planner for the local government, and you have some money you can use to decrease the potential impact of either </w:t>
            </w:r>
            <w:r w:rsidRPr="000962BF">
              <w:rPr>
                <w:shd w:val="clear" w:color="auto" w:fill="FFFFFF"/>
              </w:rPr>
              <w:lastRenderedPageBreak/>
              <w:t>risk A or risk B, by the amount shown. Both risks cost the same to decrease, and you can only afford to decrease one. Do you decrease the potential impact of risk A or risk B?”</w:t>
            </w:r>
            <w:r>
              <w:rPr>
                <w:shd w:val="clear" w:color="auto" w:fill="FFFFFF"/>
              </w:rPr>
              <w:t xml:space="preserve"> (3 questions)</w:t>
            </w:r>
          </w:p>
        </w:tc>
        <w:tc>
          <w:tcPr>
            <w:tcW w:w="5812" w:type="dxa"/>
          </w:tcPr>
          <w:p w:rsidR="004831B2" w:rsidRPr="00F06662" w:rsidRDefault="004831B2" w:rsidP="004831B2">
            <w:pPr>
              <w:pStyle w:val="NoSpacing"/>
              <w:jc w:val="center"/>
              <w:rPr>
                <w:shd w:val="clear" w:color="auto" w:fill="FFFFFF"/>
              </w:rPr>
            </w:pPr>
            <w:r>
              <w:rPr>
                <w:shd w:val="clear" w:color="auto" w:fill="FFFFFF"/>
              </w:rPr>
              <w:lastRenderedPageBreak/>
              <w:t>[‘Before’ on left; ‘after’ on right]</w:t>
            </w:r>
          </w:p>
          <w:p w:rsidR="004831B2" w:rsidRDefault="004831B2" w:rsidP="004831B2">
            <w:pPr>
              <w:pStyle w:val="NoSpacing"/>
              <w:jc w:val="center"/>
              <w:rPr>
                <w:snapToGrid w:val="0"/>
                <w:color w:val="000000"/>
                <w:w w:val="0"/>
                <w:sz w:val="0"/>
                <w:szCs w:val="0"/>
                <w:u w:color="000000"/>
                <w:bdr w:val="none" w:sz="0" w:space="0" w:color="000000"/>
                <w:shd w:val="clear" w:color="000000" w:fill="000000"/>
                <w:lang w:val="x-none" w:eastAsia="x-none" w:bidi="x-none"/>
              </w:rPr>
            </w:pPr>
          </w:p>
          <w:p w:rsidR="004831B2" w:rsidRDefault="004831B2" w:rsidP="004831B2">
            <w:pPr>
              <w:pStyle w:val="NoSpacing"/>
              <w:jc w:val="center"/>
              <w:rPr>
                <w:snapToGrid w:val="0"/>
                <w:color w:val="000000"/>
                <w:w w:val="0"/>
                <w:sz w:val="0"/>
                <w:szCs w:val="0"/>
                <w:u w:color="000000"/>
                <w:bdr w:val="none" w:sz="0" w:space="0" w:color="000000"/>
                <w:shd w:val="clear" w:color="000000" w:fill="000000"/>
                <w:lang w:val="x-none" w:eastAsia="x-none" w:bidi="x-none"/>
              </w:rPr>
            </w:pPr>
          </w:p>
          <w:p w:rsidR="004831B2" w:rsidRPr="00F06662" w:rsidRDefault="004831B2" w:rsidP="004831B2">
            <w:pPr>
              <w:pStyle w:val="NoSpacing"/>
              <w:jc w:val="center"/>
              <w:rPr>
                <w:snapToGrid w:val="0"/>
                <w:color w:val="000000"/>
                <w:w w:val="0"/>
                <w:u w:color="000000"/>
                <w:bdr w:val="none" w:sz="0" w:space="0" w:color="000000"/>
                <w:shd w:val="clear" w:color="000000" w:fill="000000"/>
                <w:lang w:val="x-none" w:eastAsia="x-none" w:bidi="x-none"/>
              </w:rPr>
            </w:pPr>
            <w:r w:rsidRPr="00F06662">
              <w:rPr>
                <w:noProof/>
                <w:shd w:val="clear" w:color="auto" w:fill="FFFFFF"/>
                <w:lang w:val="en-US" w:eastAsia="en-US"/>
              </w:rPr>
              <w:lastRenderedPageBreak/>
              <w:drawing>
                <wp:inline distT="0" distB="0" distL="0" distR="0" wp14:anchorId="691983EF" wp14:editId="12E75EAA">
                  <wp:extent cx="2700000" cy="1144116"/>
                  <wp:effectExtent l="0" t="0" r="5715" b="0"/>
                  <wp:docPr id="49" name="Picture 49" descr="C:\Users\s1776851\Documents\z. Risk Matrix Paper\Gabe Risk Matrix Paper\risk_positions\risk_positions\risk_comparison\decrease_choice - im_a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s1776851\Documents\z. Risk Matrix Paper\Gabe Risk Matrix Paper\risk_positions\risk_positions\risk_comparison\decrease_choice - im_a_2.png"/>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t="15918"/>
                          <a:stretch/>
                        </pic:blipFill>
                        <pic:spPr bwMode="auto">
                          <a:xfrm>
                            <a:off x="0" y="0"/>
                            <a:ext cx="2700000" cy="1144116"/>
                          </a:xfrm>
                          <a:prstGeom prst="rect">
                            <a:avLst/>
                          </a:prstGeom>
                          <a:noFill/>
                          <a:ln>
                            <a:noFill/>
                          </a:ln>
                          <a:extLst>
                            <a:ext uri="{53640926-AAD7-44D8-BBD7-CCE9431645EC}">
                              <a14:shadowObscured xmlns:a14="http://schemas.microsoft.com/office/drawing/2010/main"/>
                            </a:ext>
                          </a:extLst>
                        </pic:spPr>
                      </pic:pic>
                    </a:graphicData>
                  </a:graphic>
                </wp:inline>
              </w:drawing>
            </w:r>
          </w:p>
          <w:p w:rsidR="004831B2" w:rsidRPr="00F06662" w:rsidRDefault="004831B2" w:rsidP="004831B2">
            <w:pPr>
              <w:pStyle w:val="NoSpacing"/>
              <w:jc w:val="center"/>
              <w:rPr>
                <w:snapToGrid w:val="0"/>
                <w:color w:val="000000"/>
                <w:w w:val="0"/>
                <w:u w:color="000000"/>
                <w:bdr w:val="none" w:sz="0" w:space="0" w:color="000000"/>
                <w:shd w:val="clear" w:color="000000" w:fill="000000"/>
                <w:lang w:val="x-none" w:eastAsia="x-none" w:bidi="x-none"/>
              </w:rPr>
            </w:pPr>
            <w:r w:rsidRPr="00F06662">
              <w:rPr>
                <w:noProof/>
                <w:shd w:val="clear" w:color="auto" w:fill="FFFFFF"/>
                <w:lang w:val="en-US" w:eastAsia="en-US"/>
              </w:rPr>
              <w:drawing>
                <wp:inline distT="0" distB="0" distL="0" distR="0" wp14:anchorId="51275661" wp14:editId="6D29B109">
                  <wp:extent cx="2700000" cy="1145448"/>
                  <wp:effectExtent l="0" t="0" r="5715" b="0"/>
                  <wp:docPr id="50" name="Picture 50" descr="C:\Users\s1776851\Documents\z. Risk Matrix Paper\Gabe Risk Matrix Paper\risk_positions\risk_positions\risk_comparison\decrease_choice - im_b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s1776851\Documents\z. Risk Matrix Paper\Gabe Risk Matrix Paper\risk_positions\risk_positions\risk_comparison\decrease_choice - im_b_2.png"/>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t="16294"/>
                          <a:stretch/>
                        </pic:blipFill>
                        <pic:spPr bwMode="auto">
                          <a:xfrm>
                            <a:off x="0" y="0"/>
                            <a:ext cx="2700000" cy="1145448"/>
                          </a:xfrm>
                          <a:prstGeom prst="rect">
                            <a:avLst/>
                          </a:prstGeom>
                          <a:noFill/>
                          <a:ln>
                            <a:noFill/>
                          </a:ln>
                          <a:extLst>
                            <a:ext uri="{53640926-AAD7-44D8-BBD7-CCE9431645EC}">
                              <a14:shadowObscured xmlns:a14="http://schemas.microsoft.com/office/drawing/2010/main"/>
                            </a:ext>
                          </a:extLst>
                        </pic:spPr>
                      </pic:pic>
                    </a:graphicData>
                  </a:graphic>
                </wp:inline>
              </w:drawing>
            </w:r>
          </w:p>
          <w:p w:rsidR="004831B2" w:rsidRPr="00F06662" w:rsidRDefault="004831B2" w:rsidP="004831B2">
            <w:pPr>
              <w:pStyle w:val="NoSpacing"/>
              <w:jc w:val="center"/>
              <w:rPr>
                <w:snapToGrid w:val="0"/>
                <w:color w:val="000000"/>
                <w:w w:val="0"/>
                <w:u w:color="000000"/>
                <w:bdr w:val="none" w:sz="0" w:space="0" w:color="000000"/>
                <w:shd w:val="clear" w:color="000000" w:fill="000000"/>
                <w:lang w:val="x-none" w:eastAsia="x-none" w:bidi="x-none"/>
              </w:rPr>
            </w:pPr>
            <w:r w:rsidRPr="00F06662">
              <w:rPr>
                <w:noProof/>
                <w:snapToGrid w:val="0"/>
                <w:color w:val="000000"/>
                <w:w w:val="0"/>
                <w:u w:color="000000"/>
                <w:bdr w:val="none" w:sz="0" w:space="0" w:color="000000"/>
                <w:shd w:val="clear" w:color="000000" w:fill="000000"/>
                <w:lang w:val="en-US" w:eastAsia="en-US"/>
              </w:rPr>
              <w:drawing>
                <wp:inline distT="0" distB="0" distL="0" distR="0" wp14:anchorId="73799263" wp14:editId="19F1E45E">
                  <wp:extent cx="2700000" cy="1156793"/>
                  <wp:effectExtent l="0" t="0" r="5715" b="5715"/>
                  <wp:docPr id="51" name="Picture 51" descr="C:\Users\s1776851\Documents\z. Risk Matrix Paper\Gabe Risk Matrix Paper\risk_positions\risk_positions\risk_comparison\decrease_choice - im_c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s1776851\Documents\z. Risk Matrix Paper\Gabe Risk Matrix Paper\risk_positions\risk_positions\risk_comparison\decrease_choice - im_c_2.png"/>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t="15470"/>
                          <a:stretch/>
                        </pic:blipFill>
                        <pic:spPr bwMode="auto">
                          <a:xfrm>
                            <a:off x="0" y="0"/>
                            <a:ext cx="2700000" cy="115679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827" w:type="dxa"/>
          </w:tcPr>
          <w:p w:rsidR="004831B2" w:rsidRDefault="004831B2" w:rsidP="004831B2">
            <w:pPr>
              <w:pStyle w:val="NoSpacing"/>
              <w:rPr>
                <w:i/>
                <w:iCs/>
              </w:rPr>
            </w:pPr>
            <w:r w:rsidRPr="000962BF">
              <w:rPr>
                <w:shd w:val="clear" w:color="auto" w:fill="FFFFFF"/>
              </w:rPr>
              <w:lastRenderedPageBreak/>
              <w:t>Risk A / Risk B / Impossible to choose</w:t>
            </w:r>
          </w:p>
        </w:tc>
      </w:tr>
    </w:tbl>
    <w:p w:rsidR="004831B2" w:rsidRDefault="004831B2" w:rsidP="004831B2">
      <w:pPr>
        <w:rPr>
          <w:highlight w:val="yellow"/>
          <w:shd w:val="clear" w:color="auto" w:fill="FFFFFF"/>
        </w:rPr>
        <w:sectPr w:rsidR="004831B2" w:rsidSect="004831B2">
          <w:pgSz w:w="16840" w:h="11900" w:orient="landscape"/>
          <w:pgMar w:top="1440" w:right="1440" w:bottom="1440" w:left="1440" w:header="708" w:footer="708" w:gutter="0"/>
          <w:cols w:space="708"/>
          <w:docGrid w:linePitch="360"/>
        </w:sectPr>
      </w:pPr>
    </w:p>
    <w:p w:rsidR="004831B2" w:rsidRDefault="004831B2" w:rsidP="004831B2"/>
    <w:p w:rsidR="004831B2" w:rsidRDefault="004831B2" w:rsidP="004831B2">
      <w:pPr>
        <w:spacing w:line="480" w:lineRule="auto"/>
        <w:jc w:val="center"/>
        <w:rPr>
          <w:b/>
          <w:color w:val="000000" w:themeColor="text1"/>
        </w:rPr>
      </w:pPr>
    </w:p>
    <w:p w:rsidR="004831B2" w:rsidRDefault="004831B2" w:rsidP="004831B2">
      <w:pPr>
        <w:spacing w:after="160" w:line="480" w:lineRule="auto"/>
        <w:rPr>
          <w:b/>
          <w:color w:val="000000" w:themeColor="text1"/>
        </w:rPr>
      </w:pPr>
      <w:r>
        <w:rPr>
          <w:b/>
          <w:color w:val="000000" w:themeColor="text1"/>
        </w:rPr>
        <w:t xml:space="preserve">Supplementary Fig. G3. </w:t>
      </w:r>
      <w:r w:rsidRPr="00A605FD">
        <w:rPr>
          <w:bCs/>
          <w:color w:val="000000" w:themeColor="text1"/>
        </w:rPr>
        <w:t>R</w:t>
      </w:r>
      <w:r>
        <w:rPr>
          <w:color w:val="000000" w:themeColor="text1"/>
        </w:rPr>
        <w:t>elationship between numeracy and risk comparison scores for each format in Experiment 1.</w:t>
      </w:r>
      <w:r>
        <w:rPr>
          <w:b/>
          <w:color w:val="000000" w:themeColor="text1"/>
        </w:rPr>
        <w:t xml:space="preserve"> </w:t>
      </w:r>
    </w:p>
    <w:p w:rsidR="004831B2" w:rsidRDefault="004831B2" w:rsidP="004831B2">
      <w:pPr>
        <w:spacing w:after="160" w:line="480" w:lineRule="auto"/>
        <w:rPr>
          <w:b/>
          <w:color w:val="000000" w:themeColor="text1"/>
        </w:rPr>
      </w:pPr>
      <w:r>
        <w:rPr>
          <w:b/>
          <w:noProof/>
          <w:color w:val="000000" w:themeColor="text1"/>
          <w:lang w:val="en-US" w:eastAsia="en-US"/>
        </w:rPr>
        <w:drawing>
          <wp:inline distT="0" distB="0" distL="0" distR="0" wp14:anchorId="6FD29C1F" wp14:editId="7DBC5761">
            <wp:extent cx="5939790" cy="3434715"/>
            <wp:effectExtent l="0" t="0" r="381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39790" cy="3434715"/>
                    </a:xfrm>
                    <a:prstGeom prst="rect">
                      <a:avLst/>
                    </a:prstGeom>
                    <a:noFill/>
                    <a:ln>
                      <a:noFill/>
                    </a:ln>
                  </pic:spPr>
                </pic:pic>
              </a:graphicData>
            </a:graphic>
          </wp:inline>
        </w:drawing>
      </w:r>
    </w:p>
    <w:p w:rsidR="004831B2" w:rsidRPr="00E10059" w:rsidRDefault="004831B2" w:rsidP="004831B2">
      <w:pPr>
        <w:spacing w:after="160" w:line="259" w:lineRule="auto"/>
        <w:rPr>
          <w:b/>
          <w:color w:val="000000" w:themeColor="text1"/>
        </w:rPr>
      </w:pPr>
      <w:r>
        <w:rPr>
          <w:noProof/>
          <w:lang w:val="en-US" w:eastAsia="en-US"/>
        </w:rPr>
        <mc:AlternateContent>
          <mc:Choice Requires="wps">
            <w:drawing>
              <wp:inline distT="0" distB="0" distL="0" distR="0" wp14:anchorId="3D7129D6" wp14:editId="395ECB7D">
                <wp:extent cx="304800" cy="304800"/>
                <wp:effectExtent l="0" t="0" r="0" b="0"/>
                <wp:docPr id="32" name="Rectangle 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74E924B" id="Rectangle 32"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" filled="f" stroked="f">
                <o:lock v:ext="edit" aspectratio="t"/>
                <w10:anchorlock/>
              </v:rect>
            </w:pict>
          </mc:Fallback>
        </mc:AlternateContent>
      </w:r>
    </w:p>
    <w:p w:rsidR="004831B2" w:rsidRPr="00E10059" w:rsidRDefault="004831B2" w:rsidP="004831B2">
      <w:pPr>
        <w:pStyle w:val="Caption"/>
        <w:keepNext/>
        <w:spacing w:line="480" w:lineRule="auto"/>
        <w:jc w:val="both"/>
        <w:rPr>
          <w:i w:val="0"/>
          <w:iCs w:val="0"/>
        </w:rPr>
      </w:pPr>
      <w:r>
        <w:rPr>
          <w:b/>
          <w:bCs/>
          <w:i w:val="0"/>
          <w:iCs w:val="0"/>
        </w:rPr>
        <w:lastRenderedPageBreak/>
        <w:t>Supplementary Fig. G</w:t>
      </w:r>
      <w:r w:rsidRPr="00E10059">
        <w:rPr>
          <w:b/>
          <w:bCs/>
          <w:i w:val="0"/>
          <w:iCs w:val="0"/>
        </w:rPr>
        <w:t xml:space="preserve">4. </w:t>
      </w:r>
      <w:r w:rsidRPr="00E10059">
        <w:rPr>
          <w:i w:val="0"/>
          <w:iCs w:val="0"/>
        </w:rPr>
        <w:t>Graph showing distribution of all participants by prioritization score (1=maximum impact prioritization/participant always chose to reduce impact, -1=maximum likelihood prioritization/participant always chose to reduce likelihood)</w:t>
      </w:r>
      <w:r>
        <w:rPr>
          <w:i w:val="0"/>
          <w:iCs w:val="0"/>
        </w:rPr>
        <w:t xml:space="preserve"> in Experiment 2</w:t>
      </w:r>
      <w:r w:rsidRPr="00E10059">
        <w:rPr>
          <w:i w:val="0"/>
          <w:iCs w:val="0"/>
        </w:rPr>
        <w:t>.</w:t>
      </w:r>
    </w:p>
    <w:p w:rsidR="004831B2" w:rsidRDefault="004831B2" w:rsidP="004831B2">
      <w:pPr>
        <w:spacing w:line="480" w:lineRule="auto"/>
        <w:jc w:val="both"/>
        <w:rPr>
          <w:color w:val="000000" w:themeColor="text1"/>
        </w:rPr>
      </w:pPr>
      <w:r>
        <w:rPr>
          <w:noProof/>
          <w:lang w:val="en-US" w:eastAsia="en-US"/>
        </w:rPr>
        <w:drawing>
          <wp:inline distT="0" distB="0" distL="0" distR="0" wp14:anchorId="04B13E99" wp14:editId="1EBB324D">
            <wp:extent cx="5730875" cy="4646295"/>
            <wp:effectExtent l="0" t="0" r="3175" b="190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30875" cy="4646295"/>
                    </a:xfrm>
                    <a:prstGeom prst="rect">
                      <a:avLst/>
                    </a:prstGeom>
                    <a:noFill/>
                    <a:ln>
                      <a:noFill/>
                    </a:ln>
                  </pic:spPr>
                </pic:pic>
              </a:graphicData>
            </a:graphic>
          </wp:inline>
        </w:drawing>
      </w:r>
    </w:p>
    <w:p w:rsidR="004831B2" w:rsidRDefault="004831B2" w:rsidP="004831B2">
      <w:pPr>
        <w:spacing w:after="160" w:line="480" w:lineRule="auto"/>
        <w:rPr>
          <w:b/>
          <w:color w:val="000000" w:themeColor="text1"/>
        </w:rPr>
      </w:pPr>
      <w:r>
        <w:rPr>
          <w:b/>
          <w:color w:val="000000" w:themeColor="text1"/>
        </w:rPr>
        <w:br w:type="page"/>
      </w:r>
    </w:p>
    <w:p w:rsidR="004831B2" w:rsidRPr="00572F61" w:rsidRDefault="004831B2" w:rsidP="004831B2">
      <w:pPr>
        <w:spacing w:line="480" w:lineRule="auto"/>
        <w:jc w:val="center"/>
        <w:rPr>
          <w:b/>
          <w:color w:val="000000" w:themeColor="text1"/>
        </w:rPr>
      </w:pPr>
      <w:r>
        <w:rPr>
          <w:b/>
          <w:color w:val="000000" w:themeColor="text1"/>
        </w:rPr>
        <w:lastRenderedPageBreak/>
        <w:t>Experiment 1</w:t>
      </w:r>
    </w:p>
    <w:p w:rsidR="004831B2" w:rsidRDefault="004831B2" w:rsidP="004831B2">
      <w:pPr>
        <w:spacing w:line="480" w:lineRule="auto"/>
        <w:rPr>
          <w:color w:val="000000" w:themeColor="text1"/>
        </w:rPr>
      </w:pPr>
      <w:r>
        <w:rPr>
          <w:b/>
          <w:bCs/>
          <w:color w:val="000000" w:themeColor="text1"/>
        </w:rPr>
        <w:t xml:space="preserve">Supplementary Fig. G5. </w:t>
      </w:r>
      <w:r>
        <w:rPr>
          <w:color w:val="000000" w:themeColor="text1"/>
        </w:rPr>
        <w:t>Experiment 1; Distribution of Pre-Task and Post-Task Ease of Comprehension Ratings, by Format (means indicated by line)</w:t>
      </w:r>
    </w:p>
    <w:p w:rsidR="004831B2" w:rsidRDefault="004831B2" w:rsidP="004831B2">
      <w:pPr>
        <w:spacing w:line="480" w:lineRule="auto"/>
        <w:rPr>
          <w:color w:val="000000" w:themeColor="text1"/>
        </w:rPr>
      </w:pPr>
      <w:r>
        <w:rPr>
          <w:noProof/>
          <w:color w:val="000000" w:themeColor="text1"/>
          <w:lang w:val="en-US" w:eastAsia="en-US"/>
        </w:rPr>
        <w:drawing>
          <wp:inline distT="0" distB="0" distL="0" distR="0" wp14:anchorId="0E8568BA" wp14:editId="2F0F5641">
            <wp:extent cx="5727700" cy="3029585"/>
            <wp:effectExtent l="0" t="0" r="0" b="57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727700" cy="3029585"/>
                    </a:xfrm>
                    <a:prstGeom prst="rect">
                      <a:avLst/>
                    </a:prstGeom>
                  </pic:spPr>
                </pic:pic>
              </a:graphicData>
            </a:graphic>
          </wp:inline>
        </w:drawing>
      </w:r>
    </w:p>
    <w:p w:rsidR="004831B2" w:rsidRDefault="004831B2" w:rsidP="004831B2">
      <w:pPr>
        <w:spacing w:line="480" w:lineRule="auto"/>
        <w:rPr>
          <w:color w:val="000000" w:themeColor="text1"/>
        </w:rPr>
      </w:pPr>
    </w:p>
    <w:p w:rsidR="004831B2" w:rsidRDefault="004831B2" w:rsidP="004831B2">
      <w:pPr>
        <w:spacing w:after="160" w:line="259" w:lineRule="auto"/>
        <w:rPr>
          <w:b/>
          <w:bCs/>
          <w:color w:val="000000" w:themeColor="text1"/>
        </w:rPr>
      </w:pPr>
      <w:r>
        <w:rPr>
          <w:b/>
          <w:bCs/>
          <w:color w:val="000000" w:themeColor="text1"/>
        </w:rPr>
        <w:br w:type="page"/>
      </w:r>
    </w:p>
    <w:p w:rsidR="004831B2" w:rsidRDefault="004831B2" w:rsidP="004831B2">
      <w:pPr>
        <w:spacing w:line="480" w:lineRule="auto"/>
        <w:rPr>
          <w:color w:val="000000" w:themeColor="text1"/>
        </w:rPr>
      </w:pPr>
      <w:r>
        <w:rPr>
          <w:b/>
          <w:bCs/>
          <w:color w:val="000000" w:themeColor="text1"/>
        </w:rPr>
        <w:lastRenderedPageBreak/>
        <w:t xml:space="preserve">Supplementary Fig. G6. </w:t>
      </w:r>
      <w:r>
        <w:rPr>
          <w:color w:val="000000" w:themeColor="text1"/>
        </w:rPr>
        <w:t>Experiment 1; Distribution of Pre-Task and Post-Task Ease of Use Ratings, by Format (means indicated by line)</w:t>
      </w:r>
    </w:p>
    <w:p w:rsidR="004831B2" w:rsidRDefault="004831B2" w:rsidP="004831B2">
      <w:pPr>
        <w:spacing w:line="480" w:lineRule="auto"/>
        <w:rPr>
          <w:color w:val="000000" w:themeColor="text1"/>
        </w:rPr>
      </w:pPr>
      <w:r>
        <w:rPr>
          <w:noProof/>
          <w:color w:val="000000" w:themeColor="text1"/>
          <w:lang w:val="en-US" w:eastAsia="en-US"/>
        </w:rPr>
        <w:drawing>
          <wp:inline distT="0" distB="0" distL="0" distR="0" wp14:anchorId="7A6CB54E" wp14:editId="37746C4B">
            <wp:extent cx="5727700" cy="3029585"/>
            <wp:effectExtent l="0" t="0" r="0" b="571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727700" cy="3029585"/>
                    </a:xfrm>
                    <a:prstGeom prst="rect">
                      <a:avLst/>
                    </a:prstGeom>
                  </pic:spPr>
                </pic:pic>
              </a:graphicData>
            </a:graphic>
          </wp:inline>
        </w:drawing>
      </w:r>
    </w:p>
    <w:p w:rsidR="004831B2" w:rsidRDefault="004831B2" w:rsidP="004831B2">
      <w:pPr>
        <w:spacing w:after="160" w:line="259" w:lineRule="auto"/>
        <w:rPr>
          <w:b/>
          <w:bCs/>
          <w:color w:val="000000" w:themeColor="text1"/>
        </w:rPr>
      </w:pPr>
      <w:r>
        <w:rPr>
          <w:b/>
          <w:bCs/>
          <w:color w:val="000000" w:themeColor="text1"/>
        </w:rPr>
        <w:br w:type="page"/>
      </w:r>
    </w:p>
    <w:p w:rsidR="004831B2" w:rsidRPr="00327D14" w:rsidRDefault="004831B2" w:rsidP="004831B2">
      <w:pPr>
        <w:spacing w:line="480" w:lineRule="auto"/>
        <w:rPr>
          <w:b/>
          <w:bCs/>
          <w:color w:val="000000" w:themeColor="text1"/>
        </w:rPr>
      </w:pPr>
      <w:r>
        <w:rPr>
          <w:b/>
          <w:bCs/>
          <w:color w:val="000000" w:themeColor="text1"/>
        </w:rPr>
        <w:lastRenderedPageBreak/>
        <w:t xml:space="preserve">Supplementary Fig. G7: </w:t>
      </w:r>
      <w:r w:rsidRPr="00725AAB">
        <w:rPr>
          <w:color w:val="000000" w:themeColor="text1"/>
        </w:rPr>
        <w:t>Experiment 1;</w:t>
      </w:r>
      <w:r>
        <w:rPr>
          <w:b/>
          <w:bCs/>
          <w:color w:val="000000" w:themeColor="text1"/>
        </w:rPr>
        <w:t xml:space="preserve"> </w:t>
      </w:r>
      <w:r>
        <w:rPr>
          <w:color w:val="000000" w:themeColor="text1"/>
        </w:rPr>
        <w:t>Distribution of Post-Task Ease of ‘Confidence Using Format Oneself’ and ‘Confidence Explaining Format to Others’ Ratings, by Format (means indicated by line)</w:t>
      </w:r>
    </w:p>
    <w:p w:rsidR="004831B2" w:rsidRDefault="004831B2" w:rsidP="004831B2">
      <w:pPr>
        <w:spacing w:line="480" w:lineRule="auto"/>
        <w:rPr>
          <w:color w:val="000000" w:themeColor="text1"/>
        </w:rPr>
      </w:pPr>
      <w:r>
        <w:rPr>
          <w:noProof/>
          <w:color w:val="000000" w:themeColor="text1"/>
          <w:lang w:val="en-US" w:eastAsia="en-US"/>
        </w:rPr>
        <w:drawing>
          <wp:inline distT="0" distB="0" distL="0" distR="0" wp14:anchorId="086B55F0" wp14:editId="18CC7FC1">
            <wp:extent cx="5762682" cy="3048088"/>
            <wp:effectExtent l="0" t="0" r="317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786998" cy="3060949"/>
                    </a:xfrm>
                    <a:prstGeom prst="rect">
                      <a:avLst/>
                    </a:prstGeom>
                  </pic:spPr>
                </pic:pic>
              </a:graphicData>
            </a:graphic>
          </wp:inline>
        </w:drawing>
      </w:r>
    </w:p>
    <w:p w:rsidR="004831B2" w:rsidRDefault="004831B2" w:rsidP="004831B2">
      <w:pPr>
        <w:spacing w:line="480" w:lineRule="auto"/>
        <w:rPr>
          <w:color w:val="000000" w:themeColor="text1"/>
        </w:rPr>
      </w:pPr>
    </w:p>
    <w:p w:rsidR="004831B2" w:rsidRDefault="004831B2" w:rsidP="004831B2">
      <w:pPr>
        <w:spacing w:after="160" w:line="259" w:lineRule="auto"/>
        <w:rPr>
          <w:b/>
          <w:bCs/>
          <w:color w:val="000000" w:themeColor="text1"/>
        </w:rPr>
      </w:pPr>
      <w:r>
        <w:rPr>
          <w:b/>
          <w:bCs/>
          <w:color w:val="000000" w:themeColor="text1"/>
        </w:rPr>
        <w:br w:type="page"/>
      </w:r>
    </w:p>
    <w:p w:rsidR="004831B2" w:rsidRDefault="004831B2" w:rsidP="004831B2">
      <w:pPr>
        <w:spacing w:line="480" w:lineRule="auto"/>
        <w:jc w:val="center"/>
        <w:rPr>
          <w:b/>
          <w:bCs/>
          <w:color w:val="000000" w:themeColor="text1"/>
        </w:rPr>
      </w:pPr>
      <w:r>
        <w:rPr>
          <w:b/>
          <w:bCs/>
          <w:color w:val="000000" w:themeColor="text1"/>
        </w:rPr>
        <w:lastRenderedPageBreak/>
        <w:t>Experiment 2</w:t>
      </w:r>
    </w:p>
    <w:p w:rsidR="004831B2" w:rsidRDefault="004831B2" w:rsidP="004831B2">
      <w:pPr>
        <w:spacing w:line="480" w:lineRule="auto"/>
        <w:rPr>
          <w:color w:val="000000" w:themeColor="text1"/>
        </w:rPr>
      </w:pPr>
      <w:r>
        <w:rPr>
          <w:b/>
          <w:bCs/>
          <w:color w:val="000000" w:themeColor="text1"/>
        </w:rPr>
        <w:t xml:space="preserve">Supplementary Fig. G8. </w:t>
      </w:r>
      <w:r>
        <w:rPr>
          <w:color w:val="000000" w:themeColor="text1"/>
        </w:rPr>
        <w:t>Experiment 2; Distribution of Pre-Task and Post-Task Ease of Comprehension Ratings, by Format (means indicated by line)</w:t>
      </w:r>
    </w:p>
    <w:p w:rsidR="004831B2" w:rsidRDefault="004831B2" w:rsidP="004831B2">
      <w:pPr>
        <w:spacing w:line="480" w:lineRule="auto"/>
        <w:rPr>
          <w:color w:val="000000" w:themeColor="text1"/>
        </w:rPr>
      </w:pPr>
      <w:r>
        <w:rPr>
          <w:noProof/>
          <w:color w:val="000000" w:themeColor="text1"/>
          <w:lang w:val="en-US" w:eastAsia="en-US"/>
        </w:rPr>
        <w:drawing>
          <wp:inline distT="0" distB="0" distL="0" distR="0" wp14:anchorId="784DBEFD" wp14:editId="59A4F2BC">
            <wp:extent cx="5727700" cy="34036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727700" cy="3403600"/>
                    </a:xfrm>
                    <a:prstGeom prst="rect">
                      <a:avLst/>
                    </a:prstGeom>
                  </pic:spPr>
                </pic:pic>
              </a:graphicData>
            </a:graphic>
          </wp:inline>
        </w:drawing>
      </w:r>
    </w:p>
    <w:p w:rsidR="004831B2" w:rsidRDefault="004831B2" w:rsidP="004831B2">
      <w:pPr>
        <w:spacing w:after="160" w:line="259" w:lineRule="auto"/>
        <w:rPr>
          <w:b/>
          <w:bCs/>
          <w:color w:val="000000" w:themeColor="text1"/>
        </w:rPr>
      </w:pPr>
      <w:r>
        <w:rPr>
          <w:b/>
          <w:bCs/>
          <w:color w:val="000000" w:themeColor="text1"/>
        </w:rPr>
        <w:br w:type="page"/>
      </w:r>
    </w:p>
    <w:p w:rsidR="004831B2" w:rsidRPr="00327D14" w:rsidRDefault="004831B2" w:rsidP="004831B2">
      <w:pPr>
        <w:spacing w:line="480" w:lineRule="auto"/>
        <w:rPr>
          <w:b/>
          <w:bCs/>
          <w:color w:val="000000" w:themeColor="text1"/>
        </w:rPr>
      </w:pPr>
      <w:r>
        <w:rPr>
          <w:b/>
          <w:bCs/>
          <w:color w:val="000000" w:themeColor="text1"/>
        </w:rPr>
        <w:lastRenderedPageBreak/>
        <w:t xml:space="preserve">Supplementary Fig. G9. </w:t>
      </w:r>
      <w:r>
        <w:rPr>
          <w:color w:val="000000" w:themeColor="text1"/>
        </w:rPr>
        <w:t>Experiment 2; Distribution of Pre-Task and Post-Task Ease of Comprehension Ratings, by Scale (means indicated by line)</w:t>
      </w:r>
    </w:p>
    <w:p w:rsidR="004831B2" w:rsidRDefault="004831B2" w:rsidP="004831B2">
      <w:pPr>
        <w:spacing w:line="480" w:lineRule="auto"/>
        <w:rPr>
          <w:color w:val="000000" w:themeColor="text1"/>
        </w:rPr>
      </w:pPr>
      <w:r>
        <w:rPr>
          <w:noProof/>
          <w:color w:val="000000" w:themeColor="text1"/>
          <w:lang w:val="en-US" w:eastAsia="en-US"/>
        </w:rPr>
        <w:drawing>
          <wp:inline distT="0" distB="0" distL="0" distR="0" wp14:anchorId="2800F5D5" wp14:editId="47E3B68F">
            <wp:extent cx="5727700" cy="34036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727700" cy="3403600"/>
                    </a:xfrm>
                    <a:prstGeom prst="rect">
                      <a:avLst/>
                    </a:prstGeom>
                  </pic:spPr>
                </pic:pic>
              </a:graphicData>
            </a:graphic>
          </wp:inline>
        </w:drawing>
      </w:r>
    </w:p>
    <w:p w:rsidR="004831B2" w:rsidRDefault="004831B2" w:rsidP="004831B2">
      <w:pPr>
        <w:spacing w:after="160" w:line="259" w:lineRule="auto"/>
        <w:rPr>
          <w:b/>
          <w:bCs/>
          <w:color w:val="000000" w:themeColor="text1"/>
        </w:rPr>
      </w:pPr>
      <w:r>
        <w:rPr>
          <w:b/>
          <w:bCs/>
          <w:color w:val="000000" w:themeColor="text1"/>
        </w:rPr>
        <w:br w:type="page"/>
      </w:r>
    </w:p>
    <w:p w:rsidR="004831B2" w:rsidRDefault="004831B2" w:rsidP="004831B2">
      <w:pPr>
        <w:spacing w:line="480" w:lineRule="auto"/>
        <w:rPr>
          <w:color w:val="000000" w:themeColor="text1"/>
        </w:rPr>
      </w:pPr>
      <w:r>
        <w:rPr>
          <w:b/>
          <w:bCs/>
          <w:color w:val="000000" w:themeColor="text1"/>
        </w:rPr>
        <w:lastRenderedPageBreak/>
        <w:t xml:space="preserve">Supplementary Fig. G10. </w:t>
      </w:r>
      <w:r>
        <w:rPr>
          <w:color w:val="000000" w:themeColor="text1"/>
        </w:rPr>
        <w:t>Experiment 2; Distribution of Pre-Task and Post-Task Ease of Comprehension Ratings, by Key (means indicated by line)</w:t>
      </w:r>
    </w:p>
    <w:p w:rsidR="004831B2" w:rsidRDefault="004831B2" w:rsidP="004831B2">
      <w:pPr>
        <w:spacing w:line="480" w:lineRule="auto"/>
        <w:rPr>
          <w:color w:val="000000" w:themeColor="text1"/>
        </w:rPr>
      </w:pPr>
      <w:r>
        <w:rPr>
          <w:noProof/>
          <w:color w:val="000000" w:themeColor="text1"/>
          <w:lang w:val="en-US" w:eastAsia="en-US"/>
        </w:rPr>
        <w:drawing>
          <wp:inline distT="0" distB="0" distL="0" distR="0" wp14:anchorId="05DF5F0C" wp14:editId="654E13B1">
            <wp:extent cx="5727700" cy="34036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727700" cy="3403600"/>
                    </a:xfrm>
                    <a:prstGeom prst="rect">
                      <a:avLst/>
                    </a:prstGeom>
                  </pic:spPr>
                </pic:pic>
              </a:graphicData>
            </a:graphic>
          </wp:inline>
        </w:drawing>
      </w:r>
    </w:p>
    <w:p w:rsidR="004831B2" w:rsidRDefault="004831B2" w:rsidP="004831B2">
      <w:pPr>
        <w:spacing w:after="160" w:line="259" w:lineRule="auto"/>
        <w:rPr>
          <w:b/>
          <w:bCs/>
          <w:color w:val="000000" w:themeColor="text1"/>
        </w:rPr>
      </w:pPr>
      <w:r>
        <w:rPr>
          <w:b/>
          <w:bCs/>
          <w:color w:val="000000" w:themeColor="text1"/>
        </w:rPr>
        <w:br w:type="page"/>
      </w:r>
    </w:p>
    <w:p w:rsidR="004831B2" w:rsidRPr="00327D14" w:rsidRDefault="004831B2" w:rsidP="004831B2">
      <w:pPr>
        <w:spacing w:line="480" w:lineRule="auto"/>
        <w:rPr>
          <w:b/>
          <w:bCs/>
          <w:color w:val="000000" w:themeColor="text1"/>
        </w:rPr>
      </w:pPr>
      <w:r>
        <w:rPr>
          <w:b/>
          <w:bCs/>
          <w:color w:val="000000" w:themeColor="text1"/>
        </w:rPr>
        <w:lastRenderedPageBreak/>
        <w:t xml:space="preserve">Supplementary Fig. G11. </w:t>
      </w:r>
      <w:r>
        <w:rPr>
          <w:color w:val="000000" w:themeColor="text1"/>
        </w:rPr>
        <w:t>Experiment 2; Distribution of Pre-Task and Post-Task Ease of Use Ratings, by Format (means indicated by line)</w:t>
      </w:r>
    </w:p>
    <w:p w:rsidR="004831B2" w:rsidRDefault="004831B2" w:rsidP="004831B2">
      <w:pPr>
        <w:spacing w:line="480" w:lineRule="auto"/>
        <w:rPr>
          <w:color w:val="000000" w:themeColor="text1"/>
        </w:rPr>
      </w:pPr>
      <w:r>
        <w:rPr>
          <w:noProof/>
          <w:color w:val="000000" w:themeColor="text1"/>
          <w:lang w:val="en-US" w:eastAsia="en-US"/>
        </w:rPr>
        <w:drawing>
          <wp:inline distT="0" distB="0" distL="0" distR="0" wp14:anchorId="7F566050" wp14:editId="2FB9D64C">
            <wp:extent cx="5727700" cy="34036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727700" cy="3403600"/>
                    </a:xfrm>
                    <a:prstGeom prst="rect">
                      <a:avLst/>
                    </a:prstGeom>
                  </pic:spPr>
                </pic:pic>
              </a:graphicData>
            </a:graphic>
          </wp:inline>
        </w:drawing>
      </w:r>
    </w:p>
    <w:p w:rsidR="004831B2" w:rsidRDefault="004831B2" w:rsidP="004831B2">
      <w:pPr>
        <w:spacing w:line="480" w:lineRule="auto"/>
        <w:rPr>
          <w:color w:val="000000" w:themeColor="text1"/>
        </w:rPr>
      </w:pPr>
    </w:p>
    <w:p w:rsidR="004831B2" w:rsidRDefault="004831B2" w:rsidP="004831B2">
      <w:pPr>
        <w:spacing w:after="160" w:line="259" w:lineRule="auto"/>
        <w:rPr>
          <w:b/>
          <w:bCs/>
          <w:color w:val="000000" w:themeColor="text1"/>
        </w:rPr>
      </w:pPr>
      <w:r>
        <w:rPr>
          <w:b/>
          <w:bCs/>
          <w:color w:val="000000" w:themeColor="text1"/>
        </w:rPr>
        <w:br w:type="page"/>
      </w:r>
    </w:p>
    <w:p w:rsidR="004831B2" w:rsidRDefault="004831B2" w:rsidP="004831B2">
      <w:pPr>
        <w:spacing w:line="480" w:lineRule="auto"/>
        <w:rPr>
          <w:color w:val="000000" w:themeColor="text1"/>
        </w:rPr>
      </w:pPr>
      <w:r>
        <w:rPr>
          <w:b/>
          <w:bCs/>
          <w:color w:val="000000" w:themeColor="text1"/>
        </w:rPr>
        <w:lastRenderedPageBreak/>
        <w:t xml:space="preserve">Supplementary Fig. G12. </w:t>
      </w:r>
      <w:r>
        <w:rPr>
          <w:color w:val="000000" w:themeColor="text1"/>
        </w:rPr>
        <w:t>Experiment 2; Distribution of Pre-Task and Post-Task Ease of Use Ratings, by Scale (means indicated by line)</w:t>
      </w:r>
    </w:p>
    <w:p w:rsidR="004831B2" w:rsidRPr="00327D14" w:rsidRDefault="004831B2" w:rsidP="004831B2">
      <w:pPr>
        <w:spacing w:line="480" w:lineRule="auto"/>
        <w:rPr>
          <w:color w:val="000000" w:themeColor="text1"/>
        </w:rPr>
      </w:pPr>
      <w:r>
        <w:rPr>
          <w:noProof/>
          <w:color w:val="000000" w:themeColor="text1"/>
          <w:lang w:val="en-US" w:eastAsia="en-US"/>
        </w:rPr>
        <w:drawing>
          <wp:inline distT="0" distB="0" distL="0" distR="0" wp14:anchorId="075EF78E" wp14:editId="614BC32C">
            <wp:extent cx="5727700" cy="34036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727700" cy="3403600"/>
                    </a:xfrm>
                    <a:prstGeom prst="rect">
                      <a:avLst/>
                    </a:prstGeom>
                  </pic:spPr>
                </pic:pic>
              </a:graphicData>
            </a:graphic>
          </wp:inline>
        </w:drawing>
      </w:r>
      <w:r>
        <w:rPr>
          <w:b/>
          <w:bCs/>
          <w:color w:val="000000" w:themeColor="text1"/>
        </w:rPr>
        <w:br w:type="page"/>
      </w:r>
    </w:p>
    <w:p w:rsidR="004831B2" w:rsidRDefault="004831B2" w:rsidP="004831B2">
      <w:pPr>
        <w:spacing w:line="480" w:lineRule="auto"/>
        <w:rPr>
          <w:color w:val="000000" w:themeColor="text1"/>
        </w:rPr>
      </w:pPr>
      <w:r>
        <w:rPr>
          <w:b/>
          <w:bCs/>
          <w:color w:val="000000" w:themeColor="text1"/>
        </w:rPr>
        <w:lastRenderedPageBreak/>
        <w:t xml:space="preserve">Supplementary Fig. G13. </w:t>
      </w:r>
      <w:r>
        <w:rPr>
          <w:color w:val="000000" w:themeColor="text1"/>
        </w:rPr>
        <w:t>Experiment 2; Distribution of Pre-Task and Post-Task Ease of Use Ratings, by Key (means indicated by line)</w:t>
      </w:r>
    </w:p>
    <w:p w:rsidR="004831B2" w:rsidRPr="00327D14" w:rsidRDefault="004831B2" w:rsidP="004831B2">
      <w:pPr>
        <w:spacing w:line="480" w:lineRule="auto"/>
        <w:rPr>
          <w:color w:val="000000" w:themeColor="text1"/>
        </w:rPr>
      </w:pPr>
      <w:r>
        <w:rPr>
          <w:noProof/>
          <w:color w:val="000000" w:themeColor="text1"/>
          <w:lang w:val="en-US" w:eastAsia="en-US"/>
        </w:rPr>
        <w:drawing>
          <wp:inline distT="0" distB="0" distL="0" distR="0" wp14:anchorId="328B5EDA" wp14:editId="27C2B24E">
            <wp:extent cx="5727700" cy="34036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727700" cy="3403600"/>
                    </a:xfrm>
                    <a:prstGeom prst="rect">
                      <a:avLst/>
                    </a:prstGeom>
                  </pic:spPr>
                </pic:pic>
              </a:graphicData>
            </a:graphic>
          </wp:inline>
        </w:drawing>
      </w:r>
    </w:p>
    <w:p w:rsidR="004831B2" w:rsidRDefault="004831B2" w:rsidP="004831B2">
      <w:pPr>
        <w:spacing w:after="160" w:line="259" w:lineRule="auto"/>
        <w:rPr>
          <w:b/>
          <w:bCs/>
          <w:color w:val="000000" w:themeColor="text1"/>
        </w:rPr>
      </w:pPr>
      <w:r>
        <w:rPr>
          <w:b/>
          <w:bCs/>
          <w:color w:val="000000" w:themeColor="text1"/>
        </w:rPr>
        <w:br w:type="page"/>
      </w:r>
    </w:p>
    <w:p w:rsidR="004831B2" w:rsidRDefault="004831B2" w:rsidP="004831B2">
      <w:pPr>
        <w:spacing w:line="480" w:lineRule="auto"/>
        <w:rPr>
          <w:color w:val="000000" w:themeColor="text1"/>
        </w:rPr>
      </w:pPr>
      <w:r>
        <w:rPr>
          <w:b/>
          <w:bCs/>
          <w:color w:val="000000" w:themeColor="text1"/>
        </w:rPr>
        <w:lastRenderedPageBreak/>
        <w:t xml:space="preserve">Supplementary Fig. G14: </w:t>
      </w:r>
      <w:r>
        <w:rPr>
          <w:color w:val="000000" w:themeColor="text1"/>
        </w:rPr>
        <w:t>Experiment 2</w:t>
      </w:r>
      <w:r w:rsidRPr="00725AAB">
        <w:rPr>
          <w:color w:val="000000" w:themeColor="text1"/>
        </w:rPr>
        <w:t>;</w:t>
      </w:r>
      <w:r>
        <w:rPr>
          <w:b/>
          <w:bCs/>
          <w:color w:val="000000" w:themeColor="text1"/>
        </w:rPr>
        <w:t xml:space="preserve"> </w:t>
      </w:r>
      <w:r>
        <w:rPr>
          <w:color w:val="000000" w:themeColor="text1"/>
        </w:rPr>
        <w:t>Distribution of Post-Task Ease of ‘Confidence Using Format Oneself’ and ‘Confidence Explaining Format to Others’ Ratings, by Format (means indicated by line)</w:t>
      </w:r>
    </w:p>
    <w:p w:rsidR="004831B2" w:rsidRDefault="004831B2" w:rsidP="004831B2">
      <w:pPr>
        <w:spacing w:line="480" w:lineRule="auto"/>
        <w:rPr>
          <w:color w:val="000000" w:themeColor="text1"/>
        </w:rPr>
      </w:pPr>
      <w:r>
        <w:rPr>
          <w:noProof/>
          <w:color w:val="000000" w:themeColor="text1"/>
          <w:lang w:val="en-US" w:eastAsia="en-US"/>
        </w:rPr>
        <w:drawing>
          <wp:inline distT="0" distB="0" distL="0" distR="0" wp14:anchorId="733F1D65" wp14:editId="57579B55">
            <wp:extent cx="5727700" cy="34036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727700" cy="3403600"/>
                    </a:xfrm>
                    <a:prstGeom prst="rect">
                      <a:avLst/>
                    </a:prstGeom>
                  </pic:spPr>
                </pic:pic>
              </a:graphicData>
            </a:graphic>
          </wp:inline>
        </w:drawing>
      </w:r>
    </w:p>
    <w:p w:rsidR="004831B2" w:rsidRDefault="004831B2" w:rsidP="004831B2">
      <w:pPr>
        <w:spacing w:after="160" w:line="259" w:lineRule="auto"/>
        <w:rPr>
          <w:b/>
          <w:bCs/>
          <w:color w:val="000000" w:themeColor="text1"/>
        </w:rPr>
      </w:pPr>
      <w:r>
        <w:rPr>
          <w:b/>
          <w:bCs/>
          <w:color w:val="000000" w:themeColor="text1"/>
        </w:rPr>
        <w:br w:type="page"/>
      </w:r>
    </w:p>
    <w:p w:rsidR="004831B2" w:rsidRDefault="004831B2" w:rsidP="004831B2">
      <w:pPr>
        <w:spacing w:line="480" w:lineRule="auto"/>
        <w:rPr>
          <w:color w:val="000000" w:themeColor="text1"/>
        </w:rPr>
      </w:pPr>
      <w:r>
        <w:rPr>
          <w:b/>
          <w:bCs/>
          <w:color w:val="000000" w:themeColor="text1"/>
        </w:rPr>
        <w:lastRenderedPageBreak/>
        <w:t xml:space="preserve">Supplementary Fig. G15: </w:t>
      </w:r>
      <w:r>
        <w:rPr>
          <w:color w:val="000000" w:themeColor="text1"/>
        </w:rPr>
        <w:t>Experiment 2</w:t>
      </w:r>
      <w:r w:rsidRPr="00725AAB">
        <w:rPr>
          <w:color w:val="000000" w:themeColor="text1"/>
        </w:rPr>
        <w:t>;</w:t>
      </w:r>
      <w:r>
        <w:rPr>
          <w:b/>
          <w:bCs/>
          <w:color w:val="000000" w:themeColor="text1"/>
        </w:rPr>
        <w:t xml:space="preserve"> </w:t>
      </w:r>
      <w:r>
        <w:rPr>
          <w:color w:val="000000" w:themeColor="text1"/>
        </w:rPr>
        <w:t>Distribution of Post-Task Ease of ‘Confidence Using Format Oneself’ and ‘Confidence Explaining Format to Others’ Ratings, by Scale (means indicated by line)</w:t>
      </w:r>
    </w:p>
    <w:p w:rsidR="004831B2" w:rsidRDefault="004831B2" w:rsidP="004831B2">
      <w:pPr>
        <w:spacing w:line="480" w:lineRule="auto"/>
        <w:rPr>
          <w:color w:val="000000" w:themeColor="text1"/>
        </w:rPr>
      </w:pPr>
      <w:r>
        <w:rPr>
          <w:noProof/>
          <w:color w:val="000000" w:themeColor="text1"/>
          <w:lang w:val="en-US" w:eastAsia="en-US"/>
        </w:rPr>
        <w:drawing>
          <wp:inline distT="0" distB="0" distL="0" distR="0" wp14:anchorId="56EEFE98" wp14:editId="29A9EA95">
            <wp:extent cx="5350213" cy="3179284"/>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51" cstate="print">
                      <a:extLst>
                        <a:ext uri="{28A0092B-C50C-407E-A947-70E740481C1C}">
                          <a14:useLocalDpi xmlns:a14="http://schemas.microsoft.com/office/drawing/2010/main" val="0"/>
                        </a:ext>
                      </a:extLst>
                    </a:blip>
                    <a:stretch>
                      <a:fillRect/>
                    </a:stretch>
                  </pic:blipFill>
                  <pic:spPr>
                    <a:xfrm>
                      <a:off x="0" y="0"/>
                      <a:ext cx="5359135" cy="3184586"/>
                    </a:xfrm>
                    <a:prstGeom prst="rect">
                      <a:avLst/>
                    </a:prstGeom>
                  </pic:spPr>
                </pic:pic>
              </a:graphicData>
            </a:graphic>
          </wp:inline>
        </w:drawing>
      </w:r>
    </w:p>
    <w:p w:rsidR="004831B2" w:rsidRDefault="004831B2" w:rsidP="004831B2">
      <w:pPr>
        <w:spacing w:after="160" w:line="259" w:lineRule="auto"/>
        <w:rPr>
          <w:b/>
          <w:bCs/>
          <w:color w:val="000000" w:themeColor="text1"/>
        </w:rPr>
      </w:pPr>
      <w:r>
        <w:rPr>
          <w:b/>
          <w:bCs/>
          <w:color w:val="000000" w:themeColor="text1"/>
        </w:rPr>
        <w:br w:type="page"/>
      </w:r>
    </w:p>
    <w:p w:rsidR="004831B2" w:rsidRDefault="004831B2" w:rsidP="004831B2">
      <w:pPr>
        <w:spacing w:line="480" w:lineRule="auto"/>
        <w:rPr>
          <w:color w:val="000000" w:themeColor="text1"/>
        </w:rPr>
      </w:pPr>
      <w:r>
        <w:rPr>
          <w:b/>
          <w:bCs/>
          <w:color w:val="000000" w:themeColor="text1"/>
        </w:rPr>
        <w:lastRenderedPageBreak/>
        <w:t xml:space="preserve">Supplementary Fig. G16: </w:t>
      </w:r>
      <w:r>
        <w:rPr>
          <w:color w:val="000000" w:themeColor="text1"/>
        </w:rPr>
        <w:t>Experiment 2</w:t>
      </w:r>
      <w:r w:rsidRPr="00725AAB">
        <w:rPr>
          <w:color w:val="000000" w:themeColor="text1"/>
        </w:rPr>
        <w:t>;</w:t>
      </w:r>
      <w:r>
        <w:rPr>
          <w:b/>
          <w:bCs/>
          <w:color w:val="000000" w:themeColor="text1"/>
        </w:rPr>
        <w:t xml:space="preserve"> </w:t>
      </w:r>
      <w:r>
        <w:rPr>
          <w:color w:val="000000" w:themeColor="text1"/>
        </w:rPr>
        <w:t>Distribution of Post-Task Ease of ‘Confidence Using Format Oneself’ and ‘Confidence Explaining Format to Others’ Ratings, by Key (means indicated by line)</w:t>
      </w:r>
    </w:p>
    <w:p w:rsidR="004831B2" w:rsidRDefault="004831B2" w:rsidP="004831B2">
      <w:pPr>
        <w:spacing w:line="480" w:lineRule="auto"/>
        <w:rPr>
          <w:color w:val="000000" w:themeColor="text1"/>
        </w:rPr>
      </w:pPr>
      <w:r>
        <w:rPr>
          <w:noProof/>
          <w:color w:val="000000" w:themeColor="text1"/>
          <w:lang w:val="en-US" w:eastAsia="en-US"/>
        </w:rPr>
        <w:drawing>
          <wp:inline distT="0" distB="0" distL="0" distR="0" wp14:anchorId="7699160A" wp14:editId="69EF7B83">
            <wp:extent cx="5398851" cy="3208186"/>
            <wp:effectExtent l="0" t="0" r="0" b="508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52" cstate="print">
                      <a:extLst>
                        <a:ext uri="{28A0092B-C50C-407E-A947-70E740481C1C}">
                          <a14:useLocalDpi xmlns:a14="http://schemas.microsoft.com/office/drawing/2010/main" val="0"/>
                        </a:ext>
                      </a:extLst>
                    </a:blip>
                    <a:stretch>
                      <a:fillRect/>
                    </a:stretch>
                  </pic:blipFill>
                  <pic:spPr>
                    <a:xfrm>
                      <a:off x="0" y="0"/>
                      <a:ext cx="5406727" cy="3212866"/>
                    </a:xfrm>
                    <a:prstGeom prst="rect">
                      <a:avLst/>
                    </a:prstGeom>
                  </pic:spPr>
                </pic:pic>
              </a:graphicData>
            </a:graphic>
          </wp:inline>
        </w:drawing>
      </w:r>
    </w:p>
    <w:p w:rsidR="004831B2" w:rsidRDefault="004831B2" w:rsidP="004831B2">
      <w:pPr>
        <w:rPr>
          <w:b/>
          <w:bCs/>
          <w:color w:val="000000" w:themeColor="text1"/>
          <w:sz w:val="32"/>
          <w:szCs w:val="32"/>
        </w:rPr>
      </w:pPr>
      <w:r>
        <w:rPr>
          <w:b/>
          <w:bCs/>
          <w:color w:val="000000" w:themeColor="text1"/>
          <w:sz w:val="32"/>
          <w:szCs w:val="32"/>
        </w:rPr>
        <w:br w:type="page"/>
      </w:r>
    </w:p>
    <w:p w:rsidR="00E852E9" w:rsidRDefault="00E852E9">
      <w:bookmarkStart w:id="10" w:name="_GoBack"/>
      <w:bookmarkEnd w:id="10"/>
    </w:p>
    <w:sectPr w:rsidR="00E852E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26190669"/>
      <w:docPartObj>
        <w:docPartGallery w:val="Page Numbers (Top of Page)"/>
        <w:docPartUnique/>
      </w:docPartObj>
    </w:sdtPr>
    <w:sdtEndPr>
      <w:rPr>
        <w:noProof/>
      </w:rPr>
    </w:sdtEndPr>
    <w:sdtContent>
      <w:p w:rsidR="004831B2" w:rsidRDefault="004831B2">
        <w:pPr>
          <w:pStyle w:val="Header"/>
          <w:jc w:val="right"/>
        </w:pPr>
        <w:r>
          <w:fldChar w:fldCharType="begin"/>
        </w:r>
        <w:r>
          <w:instrText xml:space="preserve"> PAGE   \* MERGEFORMAT </w:instrText>
        </w:r>
        <w:r>
          <w:fldChar w:fldCharType="separate"/>
        </w:r>
        <w:r w:rsidR="00185542">
          <w:rPr>
            <w:noProof/>
          </w:rPr>
          <w:t>1</w:t>
        </w:r>
        <w:r>
          <w:rPr>
            <w:noProof/>
          </w:rPr>
          <w:fldChar w:fldCharType="end"/>
        </w:r>
      </w:p>
    </w:sdtContent>
  </w:sdt>
  <w:p w:rsidR="004831B2" w:rsidRDefault="004831B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8D5DB2"/>
    <w:multiLevelType w:val="hybridMultilevel"/>
    <w:tmpl w:val="E662F890"/>
    <w:lvl w:ilvl="0" w:tplc="3AC29404">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15:restartNumberingAfterBreak="0">
    <w:nsid w:val="1186659B"/>
    <w:multiLevelType w:val="multilevel"/>
    <w:tmpl w:val="68A4EE64"/>
    <w:lvl w:ilvl="0">
      <w:start w:val="3"/>
      <w:numFmt w:val="decimal"/>
      <w:lvlText w:val="%1."/>
      <w:lvlJc w:val="left"/>
      <w:pPr>
        <w:ind w:left="720" w:hanging="72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12EC1F76"/>
    <w:multiLevelType w:val="hybridMultilevel"/>
    <w:tmpl w:val="36BE94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3483B32"/>
    <w:multiLevelType w:val="multilevel"/>
    <w:tmpl w:val="66A4FC50"/>
    <w:lvl w:ilvl="0">
      <w:start w:val="2"/>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24952466"/>
    <w:multiLevelType w:val="hybridMultilevel"/>
    <w:tmpl w:val="367699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60F365B"/>
    <w:multiLevelType w:val="hybridMultilevel"/>
    <w:tmpl w:val="F7E00E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3F90921"/>
    <w:multiLevelType w:val="multilevel"/>
    <w:tmpl w:val="CA2ED466"/>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3F6A7EFB"/>
    <w:multiLevelType w:val="hybridMultilevel"/>
    <w:tmpl w:val="324E3E8E"/>
    <w:lvl w:ilvl="0" w:tplc="89D41D30">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406B7B45"/>
    <w:multiLevelType w:val="multilevel"/>
    <w:tmpl w:val="8FE4A7B0"/>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4B8C0E43"/>
    <w:multiLevelType w:val="multilevel"/>
    <w:tmpl w:val="0F02301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5E6E5D55"/>
    <w:multiLevelType w:val="hybridMultilevel"/>
    <w:tmpl w:val="B4CC670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AB02753"/>
    <w:multiLevelType w:val="multilevel"/>
    <w:tmpl w:val="0F02301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0"/>
  </w:num>
  <w:num w:numId="2">
    <w:abstractNumId w:val="6"/>
  </w:num>
  <w:num w:numId="3">
    <w:abstractNumId w:val="8"/>
  </w:num>
  <w:num w:numId="4">
    <w:abstractNumId w:val="10"/>
  </w:num>
  <w:num w:numId="5">
    <w:abstractNumId w:val="2"/>
  </w:num>
  <w:num w:numId="6">
    <w:abstractNumId w:val="4"/>
  </w:num>
  <w:num w:numId="7">
    <w:abstractNumId w:val="7"/>
  </w:num>
  <w:num w:numId="8">
    <w:abstractNumId w:val="9"/>
  </w:num>
  <w:num w:numId="9">
    <w:abstractNumId w:val="3"/>
  </w:num>
  <w:num w:numId="10">
    <w:abstractNumId w:val="11"/>
  </w:num>
  <w:num w:numId="11">
    <w:abstractNumId w:val="5"/>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31B2"/>
    <w:rsid w:val="000C74FB"/>
    <w:rsid w:val="000D0A3F"/>
    <w:rsid w:val="00185542"/>
    <w:rsid w:val="004831B2"/>
    <w:rsid w:val="006B4123"/>
    <w:rsid w:val="00797C7A"/>
    <w:rsid w:val="007E2036"/>
    <w:rsid w:val="00822C08"/>
    <w:rsid w:val="00CB1160"/>
    <w:rsid w:val="00E852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722CD5F-D138-4760-AAFF-65B72FECAE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31B2"/>
    <w:pPr>
      <w:spacing w:after="0" w:line="240" w:lineRule="auto"/>
    </w:pPr>
    <w:rPr>
      <w:rFonts w:ascii="Times New Roman" w:eastAsia="Times New Roman" w:hAnsi="Times New Roman" w:cs="Times New Roman"/>
      <w:sz w:val="24"/>
      <w:szCs w:val="24"/>
      <w:lang w:val="en-GB" w:eastAsia="en-GB"/>
    </w:rPr>
  </w:style>
  <w:style w:type="paragraph" w:styleId="Heading1">
    <w:name w:val="heading 1"/>
    <w:basedOn w:val="Normal"/>
    <w:next w:val="Normal"/>
    <w:link w:val="Heading1Char"/>
    <w:uiPriority w:val="9"/>
    <w:qFormat/>
    <w:rsid w:val="004831B2"/>
    <w:pPr>
      <w:keepNext/>
      <w:keepLines/>
      <w:spacing w:before="24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831B2"/>
    <w:rPr>
      <w:rFonts w:asciiTheme="majorHAnsi" w:eastAsiaTheme="majorEastAsia" w:hAnsiTheme="majorHAnsi" w:cstheme="majorBidi"/>
      <w:color w:val="2E74B5" w:themeColor="accent1" w:themeShade="BF"/>
      <w:sz w:val="32"/>
      <w:szCs w:val="32"/>
      <w:lang w:val="en-GB" w:eastAsia="en-GB"/>
    </w:rPr>
  </w:style>
  <w:style w:type="character" w:styleId="Hyperlink">
    <w:name w:val="Hyperlink"/>
    <w:basedOn w:val="DefaultParagraphFont"/>
    <w:uiPriority w:val="99"/>
    <w:unhideWhenUsed/>
    <w:rsid w:val="004831B2"/>
    <w:rPr>
      <w:color w:val="0563C1" w:themeColor="hyperlink"/>
      <w:u w:val="single"/>
    </w:rPr>
  </w:style>
  <w:style w:type="paragraph" w:styleId="NoSpacing">
    <w:name w:val="No Spacing"/>
    <w:uiPriority w:val="1"/>
    <w:qFormat/>
    <w:rsid w:val="004831B2"/>
    <w:pPr>
      <w:spacing w:after="0" w:line="240" w:lineRule="auto"/>
    </w:pPr>
    <w:rPr>
      <w:rFonts w:ascii="Times New Roman" w:eastAsia="Times New Roman" w:hAnsi="Times New Roman" w:cs="Times New Roman"/>
      <w:sz w:val="24"/>
      <w:szCs w:val="24"/>
      <w:lang w:val="en-GB" w:eastAsia="en-GB"/>
    </w:rPr>
  </w:style>
  <w:style w:type="paragraph" w:styleId="ListParagraph">
    <w:name w:val="List Paragraph"/>
    <w:basedOn w:val="Normal"/>
    <w:uiPriority w:val="34"/>
    <w:qFormat/>
    <w:rsid w:val="004831B2"/>
    <w:pPr>
      <w:ind w:left="720"/>
      <w:contextualSpacing/>
    </w:pPr>
  </w:style>
  <w:style w:type="character" w:customStyle="1" w:styleId="BalloonTextChar">
    <w:name w:val="Balloon Text Char"/>
    <w:basedOn w:val="DefaultParagraphFont"/>
    <w:link w:val="BalloonText"/>
    <w:uiPriority w:val="99"/>
    <w:semiHidden/>
    <w:rsid w:val="004831B2"/>
    <w:rPr>
      <w:rFonts w:ascii="Times New Roman" w:eastAsia="Times New Roman" w:hAnsi="Times New Roman" w:cs="Times New Roman"/>
      <w:sz w:val="18"/>
      <w:szCs w:val="18"/>
      <w:lang w:val="en-GB" w:eastAsia="en-GB"/>
    </w:rPr>
  </w:style>
  <w:style w:type="paragraph" w:styleId="BalloonText">
    <w:name w:val="Balloon Text"/>
    <w:basedOn w:val="Normal"/>
    <w:link w:val="BalloonTextChar"/>
    <w:uiPriority w:val="99"/>
    <w:semiHidden/>
    <w:unhideWhenUsed/>
    <w:rsid w:val="004831B2"/>
    <w:rPr>
      <w:sz w:val="18"/>
      <w:szCs w:val="18"/>
    </w:rPr>
  </w:style>
  <w:style w:type="paragraph" w:styleId="Header">
    <w:name w:val="header"/>
    <w:basedOn w:val="Normal"/>
    <w:link w:val="HeaderChar"/>
    <w:uiPriority w:val="99"/>
    <w:unhideWhenUsed/>
    <w:rsid w:val="004831B2"/>
    <w:pPr>
      <w:tabs>
        <w:tab w:val="center" w:pos="4513"/>
        <w:tab w:val="right" w:pos="9026"/>
      </w:tabs>
    </w:pPr>
  </w:style>
  <w:style w:type="character" w:customStyle="1" w:styleId="HeaderChar">
    <w:name w:val="Header Char"/>
    <w:basedOn w:val="DefaultParagraphFont"/>
    <w:link w:val="Header"/>
    <w:uiPriority w:val="99"/>
    <w:rsid w:val="004831B2"/>
    <w:rPr>
      <w:rFonts w:ascii="Times New Roman" w:eastAsia="Times New Roman" w:hAnsi="Times New Roman" w:cs="Times New Roman"/>
      <w:sz w:val="24"/>
      <w:szCs w:val="24"/>
      <w:lang w:val="en-GB" w:eastAsia="en-GB"/>
    </w:rPr>
  </w:style>
  <w:style w:type="character" w:customStyle="1" w:styleId="FooterChar">
    <w:name w:val="Footer Char"/>
    <w:basedOn w:val="DefaultParagraphFont"/>
    <w:link w:val="Footer"/>
    <w:uiPriority w:val="99"/>
    <w:rsid w:val="004831B2"/>
    <w:rPr>
      <w:rFonts w:ascii="Times New Roman" w:eastAsia="Times New Roman" w:hAnsi="Times New Roman" w:cs="Times New Roman"/>
      <w:sz w:val="24"/>
      <w:szCs w:val="24"/>
      <w:lang w:val="en-GB" w:eastAsia="en-GB"/>
    </w:rPr>
  </w:style>
  <w:style w:type="paragraph" w:styleId="Footer">
    <w:name w:val="footer"/>
    <w:basedOn w:val="Normal"/>
    <w:link w:val="FooterChar"/>
    <w:uiPriority w:val="99"/>
    <w:unhideWhenUsed/>
    <w:rsid w:val="004831B2"/>
    <w:pPr>
      <w:tabs>
        <w:tab w:val="center" w:pos="4513"/>
        <w:tab w:val="right" w:pos="9026"/>
      </w:tabs>
    </w:pPr>
  </w:style>
  <w:style w:type="table" w:styleId="TableGrid">
    <w:name w:val="Table Grid"/>
    <w:basedOn w:val="TableNormal"/>
    <w:uiPriority w:val="39"/>
    <w:rsid w:val="004831B2"/>
    <w:pPr>
      <w:spacing w:after="0" w:line="240" w:lineRule="auto"/>
    </w:pPr>
    <w:rPr>
      <w:sz w:val="24"/>
      <w:szCs w:val="24"/>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4831B2"/>
    <w:rPr>
      <w:sz w:val="16"/>
      <w:szCs w:val="16"/>
    </w:rPr>
  </w:style>
  <w:style w:type="character" w:customStyle="1" w:styleId="CommentTextChar">
    <w:name w:val="Comment Text Char"/>
    <w:basedOn w:val="DefaultParagraphFont"/>
    <w:link w:val="CommentText"/>
    <w:uiPriority w:val="99"/>
    <w:rsid w:val="004831B2"/>
    <w:rPr>
      <w:rFonts w:ascii="Times New Roman" w:eastAsia="Times New Roman" w:hAnsi="Times New Roman" w:cs="Times New Roman"/>
      <w:sz w:val="20"/>
      <w:szCs w:val="20"/>
      <w:lang w:val="en-GB" w:eastAsia="en-GB"/>
    </w:rPr>
  </w:style>
  <w:style w:type="paragraph" w:styleId="CommentText">
    <w:name w:val="annotation text"/>
    <w:basedOn w:val="Normal"/>
    <w:link w:val="CommentTextChar"/>
    <w:uiPriority w:val="99"/>
    <w:unhideWhenUsed/>
    <w:rsid w:val="004831B2"/>
    <w:rPr>
      <w:sz w:val="20"/>
      <w:szCs w:val="20"/>
    </w:rPr>
  </w:style>
  <w:style w:type="character" w:customStyle="1" w:styleId="CommentSubjectChar">
    <w:name w:val="Comment Subject Char"/>
    <w:basedOn w:val="CommentTextChar"/>
    <w:link w:val="CommentSubject"/>
    <w:uiPriority w:val="99"/>
    <w:semiHidden/>
    <w:rsid w:val="004831B2"/>
    <w:rPr>
      <w:rFonts w:ascii="Times New Roman" w:eastAsia="Times New Roman" w:hAnsi="Times New Roman" w:cs="Times New Roman"/>
      <w:b/>
      <w:bCs/>
      <w:sz w:val="20"/>
      <w:szCs w:val="20"/>
      <w:lang w:val="en-GB" w:eastAsia="en-GB"/>
    </w:rPr>
  </w:style>
  <w:style w:type="paragraph" w:styleId="CommentSubject">
    <w:name w:val="annotation subject"/>
    <w:basedOn w:val="CommentText"/>
    <w:next w:val="CommentText"/>
    <w:link w:val="CommentSubjectChar"/>
    <w:uiPriority w:val="99"/>
    <w:semiHidden/>
    <w:unhideWhenUsed/>
    <w:rsid w:val="004831B2"/>
    <w:rPr>
      <w:b/>
      <w:bCs/>
    </w:rPr>
  </w:style>
  <w:style w:type="character" w:customStyle="1" w:styleId="FootnoteTextChar">
    <w:name w:val="Footnote Text Char"/>
    <w:basedOn w:val="DefaultParagraphFont"/>
    <w:link w:val="FootnoteText"/>
    <w:uiPriority w:val="99"/>
    <w:semiHidden/>
    <w:rsid w:val="004831B2"/>
    <w:rPr>
      <w:rFonts w:ascii="Times New Roman" w:eastAsia="Times New Roman" w:hAnsi="Times New Roman" w:cs="Times New Roman"/>
      <w:sz w:val="20"/>
      <w:szCs w:val="20"/>
      <w:lang w:val="en-GB" w:eastAsia="en-GB"/>
    </w:rPr>
  </w:style>
  <w:style w:type="paragraph" w:styleId="FootnoteText">
    <w:name w:val="footnote text"/>
    <w:basedOn w:val="Normal"/>
    <w:link w:val="FootnoteTextChar"/>
    <w:uiPriority w:val="99"/>
    <w:semiHidden/>
    <w:unhideWhenUsed/>
    <w:rsid w:val="004831B2"/>
    <w:rPr>
      <w:sz w:val="20"/>
      <w:szCs w:val="20"/>
    </w:rPr>
  </w:style>
  <w:style w:type="character" w:styleId="Emphasis">
    <w:name w:val="Emphasis"/>
    <w:basedOn w:val="DefaultParagraphFont"/>
    <w:uiPriority w:val="20"/>
    <w:qFormat/>
    <w:rsid w:val="004831B2"/>
    <w:rPr>
      <w:i/>
      <w:iCs/>
    </w:rPr>
  </w:style>
  <w:style w:type="paragraph" w:styleId="Caption">
    <w:name w:val="caption"/>
    <w:basedOn w:val="Normal"/>
    <w:next w:val="Normal"/>
    <w:uiPriority w:val="35"/>
    <w:unhideWhenUsed/>
    <w:qFormat/>
    <w:rsid w:val="004831B2"/>
    <w:pPr>
      <w:spacing w:after="200"/>
    </w:pPr>
    <w:rPr>
      <w:i/>
      <w:iCs/>
      <w:color w:val="000000" w:themeColor="text1"/>
      <w:szCs w:val="18"/>
    </w:rPr>
  </w:style>
  <w:style w:type="paragraph" w:styleId="TOCHeading">
    <w:name w:val="TOC Heading"/>
    <w:basedOn w:val="Heading1"/>
    <w:next w:val="Normal"/>
    <w:uiPriority w:val="39"/>
    <w:unhideWhenUsed/>
    <w:qFormat/>
    <w:rsid w:val="004831B2"/>
    <w:pPr>
      <w:spacing w:line="259" w:lineRule="auto"/>
      <w:outlineLvl w:val="9"/>
    </w:pPr>
    <w:rPr>
      <w:lang w:val="en-US" w:eastAsia="en-US"/>
    </w:rPr>
  </w:style>
  <w:style w:type="paragraph" w:styleId="TOC1">
    <w:name w:val="toc 1"/>
    <w:basedOn w:val="Normal"/>
    <w:next w:val="Normal"/>
    <w:autoRedefine/>
    <w:uiPriority w:val="39"/>
    <w:unhideWhenUsed/>
    <w:rsid w:val="004831B2"/>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png"/><Relationship Id="rId3" Type="http://schemas.openxmlformats.org/officeDocument/2006/relationships/settings" Target="settings.xml"/><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image" Target="media/image37.png"/><Relationship Id="rId47" Type="http://schemas.openxmlformats.org/officeDocument/2006/relationships/image" Target="media/image42.png"/><Relationship Id="rId50" Type="http://schemas.openxmlformats.org/officeDocument/2006/relationships/image" Target="media/image45.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header" Target="header1.xml"/><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1.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5.png"/><Relationship Id="rId29" Type="http://schemas.openxmlformats.org/officeDocument/2006/relationships/image" Target="media/image24.png"/><Relationship Id="rId41" Type="http://schemas.openxmlformats.org/officeDocument/2006/relationships/image" Target="media/image36.png"/><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image" Target="media/image40.png"/><Relationship Id="rId53"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image" Target="media/image44.png"/><Relationship Id="rId10" Type="http://schemas.openxmlformats.org/officeDocument/2006/relationships/image" Target="media/image6.png"/><Relationship Id="rId19" Type="http://schemas.openxmlformats.org/officeDocument/2006/relationships/image" Target="media/image14.png"/><Relationship Id="rId31" Type="http://schemas.openxmlformats.org/officeDocument/2006/relationships/image" Target="media/image26.png"/><Relationship Id="rId44" Type="http://schemas.openxmlformats.org/officeDocument/2006/relationships/image" Target="media/image39.png"/><Relationship Id="rId52" Type="http://schemas.openxmlformats.org/officeDocument/2006/relationships/image" Target="media/image47.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image" Target="media/image43.png"/><Relationship Id="rId8" Type="http://schemas.openxmlformats.org/officeDocument/2006/relationships/image" Target="media/image4.png"/><Relationship Id="rId51" Type="http://schemas.openxmlformats.org/officeDocument/2006/relationships/image" Target="media/image4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40</TotalTime>
  <Pages>53</Pages>
  <Words>6934</Words>
  <Characters>32179</Characters>
  <Application>Microsoft Office Word</Application>
  <DocSecurity>0</DocSecurity>
  <Lines>527</Lines>
  <Paragraphs>245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38868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Karen Lowrie</dc:creator>
  <cp:keywords/>
  <dc:description/>
  <cp:lastModifiedBy>Karen Lowrie</cp:lastModifiedBy>
  <cp:revision>1</cp:revision>
  <dcterms:created xsi:type="dcterms:W3CDTF">2021-08-26T13:07:00Z</dcterms:created>
  <dcterms:modified xsi:type="dcterms:W3CDTF">2021-08-26T15:25:00Z</dcterms:modified>
</cp:coreProperties>
</file>